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186539" w14:textId="2942F4DC" w:rsidR="00DA5C8E" w:rsidRPr="00C80924" w:rsidRDefault="00DA5C8E" w:rsidP="00DA5C8E">
      <w:pPr>
        <w:spacing w:after="0" w:line="240" w:lineRule="auto"/>
        <w:jc w:val="both"/>
        <w:rPr>
          <w:rFonts w:ascii="Titillium" w:eastAsia="Calibri" w:hAnsi="Titillium"/>
        </w:rPr>
      </w:pPr>
    </w:p>
    <w:p w14:paraId="4AF00164" w14:textId="77777777" w:rsidR="00DA5C8E" w:rsidRPr="00C80924" w:rsidRDefault="00DA5C8E" w:rsidP="00DA5C8E">
      <w:pPr>
        <w:spacing w:after="0" w:line="240" w:lineRule="auto"/>
        <w:jc w:val="center"/>
        <w:rPr>
          <w:rFonts w:ascii="Titillium" w:eastAsia="Calibri" w:hAnsi="Titillium"/>
        </w:rPr>
      </w:pPr>
      <w:r w:rsidRPr="00C80924">
        <w:rPr>
          <w:rFonts w:ascii="Titillium" w:eastAsia="Calibri" w:hAnsi="Titillium"/>
          <w:noProof/>
          <w:lang w:eastAsia="pl-PL"/>
        </w:rPr>
        <w:drawing>
          <wp:inline distT="0" distB="0" distL="0" distR="0" wp14:anchorId="098B68F1" wp14:editId="44459B59">
            <wp:extent cx="5082540" cy="2468880"/>
            <wp:effectExtent l="0" t="0" r="3810" b="7620"/>
            <wp:docPr id="1" name="Obraz 1" descr="agh_nzw_s_pl_1w_wbr_rgb_150p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agh_nzw_s_pl_1w_wbr_rgb_150ppi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540" cy="246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23051" w14:textId="77777777" w:rsidR="00DA5C8E" w:rsidRPr="00C80924" w:rsidRDefault="00DA5C8E" w:rsidP="00DA5C8E">
      <w:pPr>
        <w:spacing w:before="120" w:after="120" w:line="240" w:lineRule="auto"/>
        <w:jc w:val="center"/>
        <w:rPr>
          <w:rFonts w:ascii="Titillium" w:eastAsia="Calibri" w:hAnsi="Titillium"/>
          <w:b/>
        </w:rPr>
      </w:pPr>
      <w:r>
        <w:rPr>
          <w:rFonts w:ascii="Titillium" w:eastAsia="Calibri" w:hAnsi="Titillium"/>
          <w:b/>
        </w:rPr>
        <w:t>WYDZIAŁ GÓRNICTWA I GEOINŻYNIERII</w:t>
      </w:r>
    </w:p>
    <w:p w14:paraId="5BB48F35" w14:textId="35B2F3BB" w:rsidR="00DA5C8E" w:rsidRPr="00C80924" w:rsidRDefault="00DA5C8E" w:rsidP="00DA5C8E">
      <w:pPr>
        <w:spacing w:before="240" w:after="0" w:line="240" w:lineRule="auto"/>
        <w:jc w:val="center"/>
        <w:rPr>
          <w:rFonts w:ascii="Titillium" w:eastAsia="Calibri" w:hAnsi="Titillium"/>
        </w:rPr>
      </w:pPr>
      <w:r w:rsidRPr="008B39F4">
        <w:rPr>
          <w:rFonts w:ascii="Titillium" w:eastAsia="Calibri" w:hAnsi="Titillium"/>
        </w:rPr>
        <w:t>KATEDRA EKONOMIKI I ZARZĄDZANIA W PRZEMYŚLE</w:t>
      </w:r>
    </w:p>
    <w:p w14:paraId="38E6C0CB" w14:textId="77777777" w:rsidR="00DA5C8E" w:rsidRPr="00C80924" w:rsidRDefault="00DA5C8E" w:rsidP="00DA5C8E">
      <w:pPr>
        <w:spacing w:after="0" w:line="240" w:lineRule="auto"/>
        <w:rPr>
          <w:rFonts w:ascii="Titillium" w:eastAsia="Calibri" w:hAnsi="Titillium"/>
        </w:rPr>
      </w:pPr>
    </w:p>
    <w:p w14:paraId="077EEBBD" w14:textId="77777777" w:rsidR="00DA5C8E" w:rsidRPr="00C80924" w:rsidRDefault="00DA5C8E" w:rsidP="00DA5C8E">
      <w:pPr>
        <w:spacing w:after="0" w:line="240" w:lineRule="auto"/>
        <w:rPr>
          <w:rFonts w:ascii="Titillium" w:eastAsia="Calibri" w:hAnsi="Titillium"/>
        </w:rPr>
      </w:pPr>
    </w:p>
    <w:p w14:paraId="2B2669C8" w14:textId="58A7713E" w:rsidR="00DA5C8E" w:rsidRPr="00C80924" w:rsidRDefault="00092734" w:rsidP="00DA5C8E">
      <w:pPr>
        <w:spacing w:before="120" w:after="0" w:line="240" w:lineRule="auto"/>
        <w:jc w:val="center"/>
        <w:rPr>
          <w:rFonts w:ascii="Titillium" w:eastAsia="Calibri" w:hAnsi="Titillium"/>
          <w:sz w:val="36"/>
        </w:rPr>
      </w:pPr>
      <w:r w:rsidRPr="00191087">
        <w:rPr>
          <w:rFonts w:ascii="Titillium" w:eastAsia="Calibri" w:hAnsi="Titillium"/>
          <w:sz w:val="36"/>
        </w:rPr>
        <w:t xml:space="preserve">Projekt </w:t>
      </w:r>
      <w:r w:rsidR="00191087" w:rsidRPr="00191087">
        <w:rPr>
          <w:rFonts w:ascii="Titillium" w:eastAsia="Calibri" w:hAnsi="Titillium"/>
          <w:sz w:val="36"/>
        </w:rPr>
        <w:t>d</w:t>
      </w:r>
      <w:r w:rsidRPr="00191087">
        <w:rPr>
          <w:rFonts w:ascii="Titillium" w:eastAsia="Calibri" w:hAnsi="Titillium"/>
          <w:sz w:val="36"/>
        </w:rPr>
        <w:t>yplomowy</w:t>
      </w:r>
    </w:p>
    <w:p w14:paraId="7BB4F95D" w14:textId="77777777" w:rsidR="00DA5C8E" w:rsidRPr="00C80924" w:rsidRDefault="00DA5C8E" w:rsidP="00DA5C8E">
      <w:pPr>
        <w:spacing w:before="200" w:after="0" w:line="240" w:lineRule="auto"/>
        <w:jc w:val="center"/>
        <w:rPr>
          <w:rFonts w:ascii="Titillium" w:eastAsia="Calibri" w:hAnsi="Titillium"/>
          <w:b/>
        </w:rPr>
      </w:pPr>
    </w:p>
    <w:p w14:paraId="68CF7193" w14:textId="482AD938" w:rsidR="00DA5C8E" w:rsidRPr="00002609" w:rsidRDefault="00137BFF" w:rsidP="00DA5C8E">
      <w:pPr>
        <w:spacing w:after="0" w:line="240" w:lineRule="auto"/>
        <w:jc w:val="center"/>
        <w:rPr>
          <w:rFonts w:ascii="Titillium" w:eastAsia="Calibri" w:hAnsi="Titillium"/>
          <w:i/>
          <w:sz w:val="32"/>
          <w:szCs w:val="36"/>
        </w:rPr>
      </w:pPr>
      <w:r w:rsidRPr="00137BFF">
        <w:rPr>
          <w:rFonts w:ascii="Titillium" w:eastAsia="Calibri" w:hAnsi="Titillium"/>
          <w:i/>
          <w:sz w:val="32"/>
          <w:szCs w:val="36"/>
        </w:rPr>
        <w:t>Analiza procesu prowadzenia projektu na przykładzie wybranego przedsiębiorstwa</w:t>
      </w:r>
      <w:r w:rsidR="00DA5C8E">
        <w:rPr>
          <w:rFonts w:ascii="Titillium" w:eastAsia="Calibri" w:hAnsi="Titillium"/>
          <w:i/>
          <w:sz w:val="32"/>
          <w:szCs w:val="36"/>
        </w:rPr>
        <w:br/>
      </w:r>
      <w:r w:rsidRPr="00137BFF">
        <w:rPr>
          <w:rFonts w:ascii="Titillium" w:eastAsia="Calibri" w:hAnsi="Titillium"/>
          <w:i/>
          <w:sz w:val="32"/>
          <w:szCs w:val="36"/>
        </w:rPr>
        <w:t xml:space="preserve">Analysis of the </w:t>
      </w:r>
      <w:proofErr w:type="spellStart"/>
      <w:r w:rsidRPr="00137BFF">
        <w:rPr>
          <w:rFonts w:ascii="Titillium" w:eastAsia="Calibri" w:hAnsi="Titillium"/>
          <w:i/>
          <w:sz w:val="32"/>
          <w:szCs w:val="36"/>
        </w:rPr>
        <w:t>project</w:t>
      </w:r>
      <w:proofErr w:type="spellEnd"/>
      <w:r w:rsidRPr="00137BFF">
        <w:rPr>
          <w:rFonts w:ascii="Titillium" w:eastAsia="Calibri" w:hAnsi="Titillium"/>
          <w:i/>
          <w:sz w:val="32"/>
          <w:szCs w:val="36"/>
        </w:rPr>
        <w:t xml:space="preserve"> management </w:t>
      </w:r>
      <w:proofErr w:type="spellStart"/>
      <w:r w:rsidRPr="00137BFF">
        <w:rPr>
          <w:rFonts w:ascii="Titillium" w:eastAsia="Calibri" w:hAnsi="Titillium"/>
          <w:i/>
          <w:sz w:val="32"/>
          <w:szCs w:val="36"/>
        </w:rPr>
        <w:t>process</w:t>
      </w:r>
      <w:proofErr w:type="spellEnd"/>
      <w:r w:rsidRPr="00137BFF">
        <w:rPr>
          <w:rFonts w:ascii="Titillium" w:eastAsia="Calibri" w:hAnsi="Titillium"/>
          <w:i/>
          <w:sz w:val="32"/>
          <w:szCs w:val="36"/>
        </w:rPr>
        <w:t xml:space="preserve"> on the </w:t>
      </w:r>
      <w:proofErr w:type="spellStart"/>
      <w:r w:rsidRPr="00137BFF">
        <w:rPr>
          <w:rFonts w:ascii="Titillium" w:eastAsia="Calibri" w:hAnsi="Titillium"/>
          <w:i/>
          <w:sz w:val="32"/>
          <w:szCs w:val="36"/>
        </w:rPr>
        <w:t>example</w:t>
      </w:r>
      <w:proofErr w:type="spellEnd"/>
      <w:r w:rsidRPr="00137BFF">
        <w:rPr>
          <w:rFonts w:ascii="Titillium" w:eastAsia="Calibri" w:hAnsi="Titillium"/>
          <w:i/>
          <w:sz w:val="32"/>
          <w:szCs w:val="36"/>
        </w:rPr>
        <w:t xml:space="preserve"> of a </w:t>
      </w:r>
      <w:proofErr w:type="spellStart"/>
      <w:r w:rsidRPr="00137BFF">
        <w:rPr>
          <w:rFonts w:ascii="Titillium" w:eastAsia="Calibri" w:hAnsi="Titillium"/>
          <w:i/>
          <w:sz w:val="32"/>
          <w:szCs w:val="36"/>
        </w:rPr>
        <w:t>selected</w:t>
      </w:r>
      <w:proofErr w:type="spellEnd"/>
      <w:r w:rsidRPr="00137BFF">
        <w:rPr>
          <w:rFonts w:ascii="Titillium" w:eastAsia="Calibri" w:hAnsi="Titillium"/>
          <w:i/>
          <w:sz w:val="32"/>
          <w:szCs w:val="36"/>
        </w:rPr>
        <w:t xml:space="preserve"> </w:t>
      </w:r>
      <w:proofErr w:type="spellStart"/>
      <w:r w:rsidRPr="00137BFF">
        <w:rPr>
          <w:rFonts w:ascii="Titillium" w:eastAsia="Calibri" w:hAnsi="Titillium"/>
          <w:i/>
          <w:sz w:val="32"/>
          <w:szCs w:val="36"/>
        </w:rPr>
        <w:t>company</w:t>
      </w:r>
      <w:proofErr w:type="spellEnd"/>
    </w:p>
    <w:p w14:paraId="7944F9ED" w14:textId="77777777" w:rsidR="00DA5C8E" w:rsidRPr="00D06F9C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6634FE05" w14:textId="77777777" w:rsidR="00DA5C8E" w:rsidRPr="00D06F9C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1A01E8A6" w14:textId="77777777" w:rsidR="00DA5C8E" w:rsidRPr="00D06F9C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5646F22F" w14:textId="77777777" w:rsidR="00DA5C8E" w:rsidRPr="00D06F9C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7AC5D2A8" w14:textId="77777777" w:rsidR="00DA5C8E" w:rsidRPr="00D06F9C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  <w:r>
        <w:rPr>
          <w:rFonts w:ascii="Titillium" w:eastAsia="Calibri" w:hAnsi="Titillium"/>
          <w:lang w:val="en-US"/>
        </w:rPr>
        <w:br/>
      </w:r>
    </w:p>
    <w:p w14:paraId="122F7237" w14:textId="77777777" w:rsidR="00DA5C8E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413D7322" w14:textId="77777777" w:rsidR="00DA5C8E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6D76C04E" w14:textId="77777777" w:rsidR="00DA5C8E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7FBC722F" w14:textId="77777777" w:rsidR="00DA5C8E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3A3ECE2B" w14:textId="4F08AA8E" w:rsidR="00DA5C8E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1A83E9DF" w14:textId="77777777" w:rsidR="00FB1580" w:rsidRDefault="00FB1580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1678139A" w14:textId="77777777" w:rsidR="00DA5C8E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1794B578" w14:textId="77777777" w:rsidR="00DA5C8E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3F026AC0" w14:textId="77777777" w:rsidR="00DA5C8E" w:rsidRPr="00D06F9C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5AC61D64" w14:textId="77777777" w:rsidR="00DA5C8E" w:rsidRPr="00D06F9C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7D6276C4" w14:textId="77777777" w:rsidR="00DA5C8E" w:rsidRPr="00D06F9C" w:rsidRDefault="00DA5C8E" w:rsidP="00DA5C8E">
      <w:pPr>
        <w:spacing w:after="0" w:line="240" w:lineRule="auto"/>
        <w:rPr>
          <w:rFonts w:ascii="Titillium" w:eastAsia="Calibri" w:hAnsi="Titillium"/>
          <w:lang w:val="en-US"/>
        </w:rPr>
      </w:pPr>
    </w:p>
    <w:p w14:paraId="45733D8E" w14:textId="77777777" w:rsidR="00DA5C8E" w:rsidRPr="00C80924" w:rsidRDefault="00DA5C8E" w:rsidP="00DA5C8E">
      <w:pPr>
        <w:tabs>
          <w:tab w:val="left" w:pos="2835"/>
        </w:tabs>
        <w:spacing w:after="0" w:line="240" w:lineRule="auto"/>
        <w:rPr>
          <w:rFonts w:ascii="Titillium" w:eastAsia="Calibri" w:hAnsi="Titillium"/>
          <w:b/>
          <w:i/>
        </w:rPr>
      </w:pPr>
      <w:r w:rsidRPr="00C80924">
        <w:rPr>
          <w:rFonts w:ascii="Titillium" w:eastAsia="Calibri" w:hAnsi="Titillium"/>
        </w:rPr>
        <w:t>Autor:</w:t>
      </w:r>
      <w:r w:rsidRPr="00C80924">
        <w:rPr>
          <w:rFonts w:ascii="Titillium" w:eastAsia="Calibri" w:hAnsi="Titillium"/>
        </w:rPr>
        <w:tab/>
      </w:r>
      <w:r>
        <w:rPr>
          <w:rFonts w:ascii="Titillium" w:eastAsia="Calibri" w:hAnsi="Titillium"/>
          <w:i/>
        </w:rPr>
        <w:t>Konrad Tomasz Bujak</w:t>
      </w:r>
    </w:p>
    <w:p w14:paraId="710D5044" w14:textId="77777777" w:rsidR="00DA5C8E" w:rsidRPr="00C80924" w:rsidRDefault="00DA5C8E" w:rsidP="00DA5C8E">
      <w:pPr>
        <w:tabs>
          <w:tab w:val="left" w:pos="2835"/>
        </w:tabs>
        <w:spacing w:after="0" w:line="240" w:lineRule="auto"/>
        <w:rPr>
          <w:rFonts w:ascii="Titillium" w:eastAsia="Calibri" w:hAnsi="Titillium"/>
        </w:rPr>
      </w:pPr>
      <w:r w:rsidRPr="00C80924">
        <w:rPr>
          <w:rFonts w:ascii="Titillium" w:eastAsia="Calibri" w:hAnsi="Titillium"/>
        </w:rPr>
        <w:t>Kierunek studiów:</w:t>
      </w:r>
      <w:r w:rsidRPr="00C80924">
        <w:rPr>
          <w:rFonts w:ascii="Titillium" w:eastAsia="Calibri" w:hAnsi="Titillium"/>
        </w:rPr>
        <w:tab/>
      </w:r>
      <w:r>
        <w:rPr>
          <w:rFonts w:ascii="Titillium" w:eastAsia="Calibri" w:hAnsi="Titillium"/>
        </w:rPr>
        <w:t>Zarządzanie i Inżynieria Produkcji</w:t>
      </w:r>
      <w:r w:rsidRPr="00C80924">
        <w:rPr>
          <w:rFonts w:ascii="Titillium" w:eastAsia="Calibri" w:hAnsi="Titillium"/>
        </w:rPr>
        <w:t xml:space="preserve"> </w:t>
      </w:r>
    </w:p>
    <w:p w14:paraId="26CD3F2F" w14:textId="77777777" w:rsidR="00DA5C8E" w:rsidRPr="00C80924" w:rsidRDefault="00DA5C8E" w:rsidP="00DA5C8E">
      <w:pPr>
        <w:tabs>
          <w:tab w:val="left" w:pos="2835"/>
        </w:tabs>
        <w:spacing w:after="0" w:line="240" w:lineRule="auto"/>
        <w:rPr>
          <w:rFonts w:ascii="Titillium" w:eastAsia="Calibri" w:hAnsi="Titillium"/>
          <w:i/>
        </w:rPr>
      </w:pPr>
      <w:r w:rsidRPr="00C80924">
        <w:rPr>
          <w:rFonts w:ascii="Titillium" w:eastAsia="Calibri" w:hAnsi="Titillium"/>
        </w:rPr>
        <w:t>Opiekun pracy:</w:t>
      </w:r>
      <w:r w:rsidRPr="00C80924">
        <w:rPr>
          <w:rFonts w:ascii="Titillium" w:eastAsia="Calibri" w:hAnsi="Titillium"/>
        </w:rPr>
        <w:tab/>
      </w:r>
      <w:r>
        <w:rPr>
          <w:rFonts w:ascii="Titillium" w:eastAsia="Calibri" w:hAnsi="Titillium"/>
          <w:i/>
        </w:rPr>
        <w:t>dr inż. Artur Bator</w:t>
      </w:r>
    </w:p>
    <w:p w14:paraId="2AFDB8EE" w14:textId="77777777" w:rsidR="00DA5C8E" w:rsidRPr="00C80924" w:rsidRDefault="00DA5C8E" w:rsidP="00DA5C8E">
      <w:pPr>
        <w:spacing w:after="0" w:line="240" w:lineRule="auto"/>
        <w:rPr>
          <w:rFonts w:ascii="Titillium" w:eastAsia="Calibri" w:hAnsi="Titillium"/>
        </w:rPr>
      </w:pPr>
    </w:p>
    <w:p w14:paraId="62AC478B" w14:textId="77777777" w:rsidR="00DA5C8E" w:rsidRPr="00C80924" w:rsidRDefault="00DA5C8E" w:rsidP="00DA5C8E">
      <w:pPr>
        <w:spacing w:after="0" w:line="240" w:lineRule="auto"/>
        <w:rPr>
          <w:rFonts w:ascii="Titillium" w:eastAsia="Calibri" w:hAnsi="Titillium"/>
        </w:rPr>
      </w:pPr>
    </w:p>
    <w:p w14:paraId="62CACAA9" w14:textId="274799F2" w:rsidR="00083556" w:rsidRDefault="00DA5C8E" w:rsidP="00C2044B">
      <w:pPr>
        <w:spacing w:after="0" w:line="240" w:lineRule="auto"/>
        <w:jc w:val="center"/>
        <w:rPr>
          <w:rFonts w:ascii="Titillium" w:eastAsia="Calibri" w:hAnsi="Titillium"/>
        </w:rPr>
        <w:sectPr w:rsidR="00083556" w:rsidSect="00DB65B1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134" w:bottom="1418" w:left="1985" w:header="709" w:footer="709" w:gutter="0"/>
          <w:pgNumType w:start="1"/>
          <w:cols w:space="708"/>
          <w:titlePg/>
          <w:docGrid w:linePitch="360"/>
        </w:sectPr>
      </w:pPr>
      <w:r w:rsidRPr="00C80924">
        <w:rPr>
          <w:rFonts w:ascii="Titillium" w:eastAsia="Calibri" w:hAnsi="Titillium"/>
        </w:rPr>
        <w:t xml:space="preserve">Kraków, </w:t>
      </w:r>
      <w:r>
        <w:rPr>
          <w:rFonts w:ascii="Titillium" w:eastAsia="Calibri" w:hAnsi="Titillium"/>
        </w:rPr>
        <w:t>202</w:t>
      </w:r>
      <w:r w:rsidR="00E25FFC">
        <w:rPr>
          <w:rFonts w:ascii="Titillium" w:eastAsia="Calibri" w:hAnsi="Titillium"/>
        </w:rPr>
        <w:t>1</w:t>
      </w:r>
    </w:p>
    <w:p w14:paraId="5AB84231" w14:textId="2BA13714" w:rsidR="00C2044B" w:rsidRDefault="00C2044B" w:rsidP="00E25FFC">
      <w:pPr>
        <w:spacing w:after="0" w:line="240" w:lineRule="auto"/>
        <w:rPr>
          <w:rFonts w:ascii="Titillium" w:eastAsia="Calibri" w:hAnsi="Titillium"/>
        </w:rPr>
        <w:sectPr w:rsidR="00C2044B" w:rsidSect="00DB65B1">
          <w:pgSz w:w="11906" w:h="16838" w:code="9"/>
          <w:pgMar w:top="1418" w:right="1134" w:bottom="1418" w:left="1985" w:header="709" w:footer="709" w:gutter="0"/>
          <w:pgNumType w:start="1"/>
          <w:cols w:space="708"/>
          <w:titlePg/>
          <w:docGrid w:linePitch="360"/>
        </w:sectPr>
      </w:pPr>
    </w:p>
    <w:p w14:paraId="37FDC554" w14:textId="72D46F21" w:rsidR="00D06F9C" w:rsidRPr="00DA5C8E" w:rsidRDefault="00D06F9C" w:rsidP="00C2044B">
      <w:pPr>
        <w:spacing w:after="0" w:line="240" w:lineRule="auto"/>
        <w:rPr>
          <w:rFonts w:ascii="Titillium" w:eastAsia="Calibri" w:hAnsi="Titillium"/>
        </w:rPr>
      </w:pPr>
    </w:p>
    <w:sdt>
      <w:sdtPr>
        <w:rPr>
          <w:rFonts w:ascii="Calibri Light" w:eastAsia="Times New Roman" w:hAnsi="Calibri Light" w:cs="Times New Roman"/>
          <w:color w:val="auto"/>
          <w:sz w:val="22"/>
          <w:szCs w:val="22"/>
          <w:lang w:eastAsia="en-US"/>
        </w:rPr>
        <w:id w:val="-45394809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1C5E5D7" w14:textId="1AD895FC" w:rsidR="00D03737" w:rsidRPr="00B512EE" w:rsidRDefault="00124844" w:rsidP="00B512EE">
          <w:pPr>
            <w:pStyle w:val="Nagwekspisutreci"/>
            <w:spacing w:before="0" w:line="240" w:lineRule="auto"/>
            <w:rPr>
              <w:rFonts w:ascii="Times New Roman" w:eastAsia="Calibri" w:hAnsi="Times New Roman" w:cs="Times New Roman"/>
              <w:b/>
              <w:bCs/>
              <w:color w:val="auto"/>
              <w:sz w:val="24"/>
              <w:szCs w:val="24"/>
            </w:rPr>
          </w:pPr>
          <w:r w:rsidRPr="00B512EE">
            <w:rPr>
              <w:rStyle w:val="INROZDZIAYZnak"/>
              <w:color w:val="auto"/>
              <w:sz w:val="24"/>
              <w:szCs w:val="24"/>
            </w:rPr>
            <w:t>Spis treści</w:t>
          </w:r>
        </w:p>
        <w:p w14:paraId="20B643CE" w14:textId="1205E408" w:rsidR="00B512EE" w:rsidRPr="00B512EE" w:rsidRDefault="00613F82" w:rsidP="00B512EE">
          <w:pPr>
            <w:pStyle w:val="Spistreci1"/>
            <w:tabs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r w:rsidRPr="00B512EE">
            <w:rPr>
              <w:rFonts w:ascii="Times New Roman" w:hAnsi="Times New Roman"/>
              <w:sz w:val="24"/>
              <w:szCs w:val="24"/>
            </w:rPr>
            <w:fldChar w:fldCharType="begin"/>
          </w:r>
          <w:r w:rsidRPr="00B512EE">
            <w:rPr>
              <w:rFonts w:ascii="Times New Roman" w:hAnsi="Times New Roman"/>
              <w:sz w:val="24"/>
              <w:szCs w:val="24"/>
            </w:rPr>
            <w:instrText xml:space="preserve"> TOC \o "1-3" \h \z \t "INŻ ROZDZIAŁY;1;INŻ PODROZDZIAŁ;2;INZ 3. PODROZDZIAŁ;3" </w:instrText>
          </w:r>
          <w:r w:rsidRPr="00B512EE">
            <w:rPr>
              <w:rFonts w:ascii="Times New Roman" w:hAnsi="Times New Roman"/>
              <w:sz w:val="24"/>
              <w:szCs w:val="24"/>
            </w:rPr>
            <w:fldChar w:fldCharType="separate"/>
          </w:r>
          <w:hyperlink w:anchor="_Toc62678894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Wstęp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_Toc62678894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B53FA53" w14:textId="37E9B998" w:rsidR="00B512EE" w:rsidRPr="00B512EE" w:rsidRDefault="00421186" w:rsidP="00B512EE">
          <w:pPr>
            <w:pStyle w:val="Spistreci1"/>
            <w:tabs>
              <w:tab w:val="left" w:pos="44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895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1.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Charakterystyka firmy Forglass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_Toc62678895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B6F661" w14:textId="2FDCB381" w:rsidR="00B512EE" w:rsidRPr="00B512EE" w:rsidRDefault="00421186" w:rsidP="00B512EE">
          <w:pPr>
            <w:pStyle w:val="Spistreci2"/>
            <w:tabs>
              <w:tab w:val="left" w:pos="88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896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1.1.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Produkty i zakres działań firmy Forglass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_Toc62678896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916B1DF" w14:textId="3C55A25C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897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1.1.1.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Zestawiarnie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_Toc62678897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4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6B26832" w14:textId="1462677D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898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1.1.2.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Piece szklarskie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_Toc62678898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53F1C5" w14:textId="1E97AEA8" w:rsidR="00B512EE" w:rsidRPr="00B512EE" w:rsidRDefault="00421186" w:rsidP="00B512EE">
          <w:pPr>
            <w:pStyle w:val="Spistreci1"/>
            <w:tabs>
              <w:tab w:val="left" w:pos="44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899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2.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Charakterystyka projektu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_Toc62678899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8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6F07D5" w14:textId="5794B430" w:rsidR="00B512EE" w:rsidRPr="00B512EE" w:rsidRDefault="00421186" w:rsidP="00B512EE">
          <w:pPr>
            <w:pStyle w:val="Spistreci2"/>
            <w:tabs>
              <w:tab w:val="left" w:pos="88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0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2.1.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Definicja, cechy i parametry projektu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_Toc62678900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8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E8C3420" w14:textId="5CF71926" w:rsidR="00B512EE" w:rsidRPr="00B512EE" w:rsidRDefault="00421186" w:rsidP="00B512EE">
          <w:pPr>
            <w:pStyle w:val="Spistreci2"/>
            <w:tabs>
              <w:tab w:val="left" w:pos="88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1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2.2.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Rodzaje projektów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_Toc62678901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10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3B85684" w14:textId="4504B154" w:rsidR="00B512EE" w:rsidRPr="00B512EE" w:rsidRDefault="00421186" w:rsidP="00B512EE">
          <w:pPr>
            <w:pStyle w:val="Spistreci2"/>
            <w:tabs>
              <w:tab w:val="left" w:pos="88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2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2.3.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Cykl życia projektu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_Toc62678902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10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DBC3D8" w14:textId="3B56C673" w:rsidR="00B512EE" w:rsidRPr="00B512EE" w:rsidRDefault="00421186" w:rsidP="00B512EE">
          <w:pPr>
            <w:pStyle w:val="Spistreci2"/>
            <w:tabs>
              <w:tab w:val="left" w:pos="88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3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2.4.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Podział metod, metodyk i technik zarządzania projektami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_Toc62678903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12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6F510A9" w14:textId="464EC87A" w:rsidR="00B512EE" w:rsidRPr="00B512EE" w:rsidRDefault="00421186" w:rsidP="00B512EE">
          <w:pPr>
            <w:pStyle w:val="Spistreci1"/>
            <w:tabs>
              <w:tab w:val="left" w:pos="44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4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Analiza procedury prowadzenia projektu w Forglass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_Toc62678904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15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28CD90C" w14:textId="08511DFA" w:rsidR="00B512EE" w:rsidRPr="00B512EE" w:rsidRDefault="00421186" w:rsidP="00B512EE">
          <w:pPr>
            <w:pStyle w:val="Spistreci2"/>
            <w:tabs>
              <w:tab w:val="left" w:pos="88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5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3.1.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Projekt Forglass jako metodyka klasyczna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_Toc62678905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15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6F56F0" w14:textId="0C528CD1" w:rsidR="00B512EE" w:rsidRPr="00B512EE" w:rsidRDefault="00421186" w:rsidP="00B512EE">
          <w:pPr>
            <w:pStyle w:val="Spistreci2"/>
            <w:tabs>
              <w:tab w:val="left" w:pos="88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6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3.2.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Faza ofertowania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_Toc62678906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66E3CC" w14:textId="104619CC" w:rsidR="00B512EE" w:rsidRPr="00B512EE" w:rsidRDefault="00421186" w:rsidP="00B512EE">
          <w:pPr>
            <w:pStyle w:val="Spistreci2"/>
            <w:tabs>
              <w:tab w:val="left" w:pos="88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7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Faza realizacji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_Toc62678907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23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83DBBD5" w14:textId="0065DDEE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8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3.3.1.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Nadanie funkcji Kierownika Projektu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_Toc62678908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25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5BD974" w14:textId="4389E07F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09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3.3.2.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Przygotowanie umowy z pomocą Działu Prawnego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_Toc62678909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25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B239BE" w14:textId="7BF33C2F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0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3.3.3.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Podpisanie umowy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_Toc62678910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26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5DF894" w14:textId="1470392A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1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3.3.4.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Ustalenie z Działem Finansowym planu kont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_Toc62678911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26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D161557" w14:textId="3D86F974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2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3.3.5.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Przygotowanie ramowego harmonogramu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_Toc62678912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27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3D80B2" w14:textId="0E672A49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3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3.3.6.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i/>
                <w:iCs/>
                <w:noProof/>
                <w:sz w:val="24"/>
                <w:szCs w:val="24"/>
              </w:rPr>
              <w:t>Kickoff meeting</w:t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 xml:space="preserve"> – wewnętrzny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_Toc62678913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28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7F218D" w14:textId="4FD77C46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4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3.3.7.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i/>
                <w:iCs/>
                <w:noProof/>
                <w:sz w:val="24"/>
                <w:szCs w:val="24"/>
              </w:rPr>
              <w:t>Kickoff meeting</w:t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 xml:space="preserve"> - zewnętrzny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_Toc62678914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29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D3705DA" w14:textId="0D29DF78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5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3.3.8.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Spotkanie Działu Konstrukcji Maszyn oraz Działu Automatyki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_Toc62678915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29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E837B1" w14:textId="65312B34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6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3.3.9.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Realizacja dokumentacji mechanicznej i elektryczno-automatycznej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_Toc62678916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30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AD3D52" w14:textId="3333E395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7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3.3.10.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Realizacja produkcji,  wysyłek i logistyki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_Toc62678917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30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163939" w14:textId="786D39D5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8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3.3.11.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Montaż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_Toc62678918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32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59E0FA7" w14:textId="27949FD4" w:rsidR="00B512EE" w:rsidRPr="00B512EE" w:rsidRDefault="00421186" w:rsidP="00B512EE">
          <w:pPr>
            <w:pStyle w:val="Spistreci2"/>
            <w:tabs>
              <w:tab w:val="left" w:pos="88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19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3.4.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Faza zakończenia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_Toc62678919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33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CB729A" w14:textId="6C610B5A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20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3.4.1.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Przekazanie klientowi dokumentacji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_Toc62678920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33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F85E60" w14:textId="09582EC7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21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3.4.2.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Rozgrzew, uruchomienie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_Toc62678921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33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498050" w14:textId="14576A3E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22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3.4.3.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Podpisanie przez klienta protokołu odbioru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_Toc62678922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34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CC4511" w14:textId="65F65483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23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3.4.4.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Finansowe zamknięcie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_Toc62678923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35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828C5E" w14:textId="4C02465E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24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3.4.5.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Spotkanie poprojektowe - wewnętrzne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_Toc62678924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35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4FE145" w14:textId="1E2DB5D5" w:rsidR="00B512EE" w:rsidRPr="00B512EE" w:rsidRDefault="00421186" w:rsidP="00B512EE">
          <w:pPr>
            <w:pStyle w:val="Spistreci3"/>
            <w:tabs>
              <w:tab w:val="left" w:pos="1320"/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25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3.4.6.</w:t>
            </w:r>
            <w:r w:rsidR="00B512EE" w:rsidRPr="00B512EE">
              <w:rPr>
                <w:rFonts w:ascii="Times New Roman" w:eastAsiaTheme="minorEastAsia" w:hAnsi="Times New Roman"/>
                <w:noProof/>
                <w:sz w:val="24"/>
                <w:szCs w:val="24"/>
                <w:lang w:eastAsia="pl-PL"/>
              </w:rPr>
              <w:tab/>
            </w:r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Spotkanie poprojektowe - zewnętrzne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_Toc62678925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35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881D5ED" w14:textId="61737D73" w:rsidR="00B512EE" w:rsidRPr="00B512EE" w:rsidRDefault="00421186" w:rsidP="00B512EE">
          <w:pPr>
            <w:pStyle w:val="Spistreci1"/>
            <w:tabs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26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Wnioski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_Toc62678926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36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F8D857" w14:textId="4C87F7B3" w:rsidR="00B512EE" w:rsidRPr="00B512EE" w:rsidRDefault="00421186" w:rsidP="00B512EE">
          <w:pPr>
            <w:pStyle w:val="Spistreci1"/>
            <w:tabs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27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Bibliografia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_Toc62678927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37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904304" w14:textId="06D52427" w:rsidR="00B512EE" w:rsidRPr="00B512EE" w:rsidRDefault="00421186" w:rsidP="00B512EE">
          <w:pPr>
            <w:pStyle w:val="Spistreci1"/>
            <w:tabs>
              <w:tab w:val="right" w:leader="dot" w:pos="8777"/>
            </w:tabs>
            <w:spacing w:line="24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pl-PL"/>
            </w:rPr>
          </w:pPr>
          <w:hyperlink w:anchor="_Toc62678928" w:history="1">
            <w:r w:rsidR="00B512EE" w:rsidRPr="00B512EE">
              <w:rPr>
                <w:rStyle w:val="Hipercze"/>
                <w:rFonts w:ascii="Times New Roman" w:hAnsi="Times New Roman"/>
                <w:noProof/>
                <w:sz w:val="24"/>
                <w:szCs w:val="24"/>
              </w:rPr>
              <w:t>Spis rysunków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_Toc62678928 \h </w:instrTex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38</w:t>
            </w:r>
            <w:r w:rsidR="00B512EE" w:rsidRPr="00B512EE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4F20C7" w14:textId="6967E03E" w:rsidR="00A7353B" w:rsidRPr="001B5D1B" w:rsidRDefault="00613F82" w:rsidP="00B512EE">
          <w:pPr>
            <w:spacing w:line="240" w:lineRule="auto"/>
            <w:rPr>
              <w:rFonts w:ascii="Times New Roman" w:hAnsi="Times New Roman"/>
              <w:sz w:val="18"/>
              <w:szCs w:val="18"/>
            </w:rPr>
          </w:pPr>
          <w:r w:rsidRPr="00B512EE">
            <w:rPr>
              <w:rFonts w:ascii="Times New Roman" w:hAnsi="Times New Roman"/>
              <w:sz w:val="24"/>
              <w:szCs w:val="24"/>
            </w:rPr>
            <w:fldChar w:fldCharType="end"/>
          </w:r>
        </w:p>
      </w:sdtContent>
    </w:sdt>
    <w:p w14:paraId="30F36E7C" w14:textId="3818639A" w:rsidR="00613F82" w:rsidRPr="00901C37" w:rsidRDefault="00613F82" w:rsidP="00613F82">
      <w:pPr>
        <w:pStyle w:val="INROZDZIAY"/>
      </w:pPr>
      <w:bookmarkStart w:id="0" w:name="_Toc54894711"/>
      <w:bookmarkStart w:id="1" w:name="_Toc55729870"/>
      <w:bookmarkStart w:id="2" w:name="_Toc62678894"/>
      <w:r w:rsidRPr="005D64AD">
        <w:lastRenderedPageBreak/>
        <w:t>Wstęp</w:t>
      </w:r>
      <w:bookmarkEnd w:id="0"/>
      <w:bookmarkEnd w:id="1"/>
      <w:bookmarkEnd w:id="2"/>
    </w:p>
    <w:p w14:paraId="05E25B26" w14:textId="6F244DD7" w:rsidR="00613F82" w:rsidRDefault="00613F82" w:rsidP="00613F82">
      <w:pPr>
        <w:pStyle w:val="INZTEKSKT"/>
      </w:pPr>
      <w:bookmarkStart w:id="3" w:name="_Hlk55757491"/>
      <w:r>
        <w:t xml:space="preserve">Rozwój różnego rodzaju technik zarządzania i planowania w przedsiębiorstwach doprowadził do ogromnego wzrostu zainteresowania sformalizowanym podejściem do prowadzenia projektów. Na fali tego nurtu powstało wiele uniwersalnych oraz wyspecjalizowanych </w:t>
      </w:r>
      <w:r w:rsidR="007C1B5B">
        <w:t>metod, metodyk i podejść do tego tematu,</w:t>
      </w:r>
      <w:r>
        <w:t xml:space="preserve"> próbujących jak najlepiej dopasować się do specyfiki tego zagadnienia w różnego rodzaju przedsiębiorstwach. Część firm działających w wąskich, specyficznych branżach decyduje się na wprowadzenie</w:t>
      </w:r>
      <w:r w:rsidR="00EA095D">
        <w:t xml:space="preserve"> </w:t>
      </w:r>
      <w:r w:rsidR="00FA7D25">
        <w:t>autorskiego</w:t>
      </w:r>
      <w:r>
        <w:t xml:space="preserve"> systemu procedur</w:t>
      </w:r>
      <w:r w:rsidR="00A01324">
        <w:t>,</w:t>
      </w:r>
      <w:r>
        <w:t xml:space="preserve"> które mają być jak najlepiej dopasowane do specyfiki działań</w:t>
      </w:r>
      <w:r w:rsidR="00EA095D">
        <w:t xml:space="preserve"> </w:t>
      </w:r>
      <w:r>
        <w:t>danego przedsiębiorstwa.</w:t>
      </w:r>
    </w:p>
    <w:p w14:paraId="1BB02CE3" w14:textId="5F96170D" w:rsidR="000816FE" w:rsidRPr="000816FE" w:rsidRDefault="00613F82" w:rsidP="00613F82">
      <w:pPr>
        <w:pStyle w:val="INZTEKSKT"/>
        <w:rPr>
          <w:i/>
          <w:iCs/>
        </w:rPr>
      </w:pPr>
      <w:r>
        <w:t xml:space="preserve">Dlatego też, w niniejszym projekcie podjęto się analizy procedury prowadzenia projektu wprowadzonej i uskutecznianej w firmie </w:t>
      </w:r>
      <w:proofErr w:type="spellStart"/>
      <w:r>
        <w:t>Forglass</w:t>
      </w:r>
      <w:proofErr w:type="spellEnd"/>
      <w:r>
        <w:t xml:space="preserve"> Sp. z o.o. Procedura ta została stworzona nie tylko na podstawie wieloletnich doświadczeń pracowników zaangażowanych w prowadzenie projektów</w:t>
      </w:r>
      <w:r w:rsidR="00A01324">
        <w:t>,</w:t>
      </w:r>
      <w:r>
        <w:t xml:space="preserve"> ale też można znaleźć w niej </w:t>
      </w:r>
      <w:r w:rsidR="000816FE">
        <w:t xml:space="preserve">wiele rozwiązań znanych </w:t>
      </w:r>
      <w:r w:rsidR="001B5D1B">
        <w:br/>
      </w:r>
      <w:r w:rsidR="000816FE">
        <w:t xml:space="preserve">z klasycznej metodyki podejścia metodycznego do prowadzenia projekty i rozwiązań znanych z metodyki </w:t>
      </w:r>
      <w:r w:rsidR="00620DCA" w:rsidRPr="000816FE">
        <w:rPr>
          <w:i/>
          <w:iCs/>
        </w:rPr>
        <w:t>PRINCE2</w:t>
      </w:r>
      <w:r w:rsidR="00620DCA" w:rsidRPr="00095113">
        <w:rPr>
          <w:i/>
          <w:iCs/>
          <w:vertAlign w:val="superscript"/>
        </w:rPr>
        <w:t>®</w:t>
      </w:r>
    </w:p>
    <w:p w14:paraId="4DAC9451" w14:textId="51F5E29B" w:rsidR="001B5D1B" w:rsidRDefault="00613F82" w:rsidP="00613F82">
      <w:pPr>
        <w:pStyle w:val="INZTEKSKT"/>
      </w:pPr>
      <w:r>
        <w:t xml:space="preserve">W pierwszym rozdziale zawarty został opis firmy </w:t>
      </w:r>
      <w:proofErr w:type="spellStart"/>
      <w:r>
        <w:t>Forglass</w:t>
      </w:r>
      <w:proofErr w:type="spellEnd"/>
      <w:r>
        <w:t xml:space="preserve"> uwzględniający specyfikę projektów prowadzonych w tym przedsiębiorstwie. Rozdział drugi to </w:t>
      </w:r>
      <w:r w:rsidR="000816FE">
        <w:t>ogólne przybliżenie charakterystyki najczęściej stosowanych metod prowadzenia projektu. Rozdział trzeci zawiera analizę</w:t>
      </w:r>
      <w:r>
        <w:t xml:space="preserve"> aktualnie obowiązującej procedury prowadzenia projektu</w:t>
      </w:r>
      <w:r w:rsidR="000816FE">
        <w:t xml:space="preserve"> </w:t>
      </w:r>
      <w:r w:rsidR="001B5D1B">
        <w:br/>
      </w:r>
      <w:r w:rsidR="000816FE">
        <w:t>w porównaniu do metodyk poznanych w</w:t>
      </w:r>
      <w:r w:rsidR="00A01324">
        <w:t>e</w:t>
      </w:r>
      <w:r w:rsidR="000816FE">
        <w:t xml:space="preserve"> wcześniejszym rozdziale</w:t>
      </w:r>
      <w:r w:rsidR="006805A0">
        <w:t xml:space="preserve"> oraz metodyki </w:t>
      </w:r>
      <w:r w:rsidR="006805A0" w:rsidRPr="000816FE">
        <w:rPr>
          <w:i/>
          <w:iCs/>
        </w:rPr>
        <w:t>PRINCE2</w:t>
      </w:r>
      <w:r w:rsidR="006805A0" w:rsidRPr="00095113">
        <w:rPr>
          <w:i/>
          <w:iCs/>
          <w:vertAlign w:val="superscript"/>
        </w:rPr>
        <w:t>®</w:t>
      </w:r>
      <w:r w:rsidR="006805A0">
        <w:t>.  Zasugerowane zostały także</w:t>
      </w:r>
      <w:r w:rsidR="000816FE">
        <w:t xml:space="preserve"> możliwe rozwiązania</w:t>
      </w:r>
      <w:r w:rsidR="006805A0">
        <w:t xml:space="preserve"> nieprawidłowości wykazanych w obowiązującej procedurze.</w:t>
      </w:r>
      <w:r w:rsidR="000816FE">
        <w:t xml:space="preserve"> W ostatniej części pracy</w:t>
      </w:r>
      <w:r>
        <w:t xml:space="preserve"> </w:t>
      </w:r>
      <w:r w:rsidR="00354311">
        <w:t>sformułowane zostały wnioski wyciągnięte z przeprowadzonej analizy.</w:t>
      </w:r>
    </w:p>
    <w:p w14:paraId="27E869D5" w14:textId="46250344" w:rsidR="00613F82" w:rsidRPr="001B5D1B" w:rsidRDefault="001B5D1B" w:rsidP="001B5D1B">
      <w:pPr>
        <w:spacing w:after="160" w:line="259" w:lineRule="auto"/>
        <w:rPr>
          <w:rFonts w:ascii="Times New Roman" w:hAnsi="Times New Roman"/>
          <w:bCs/>
          <w:sz w:val="24"/>
          <w:szCs w:val="24"/>
        </w:rPr>
      </w:pPr>
      <w:r>
        <w:br w:type="page"/>
      </w:r>
    </w:p>
    <w:p w14:paraId="113007DD" w14:textId="705362BB" w:rsidR="00AE523A" w:rsidRDefault="00613F82" w:rsidP="00D71D14">
      <w:pPr>
        <w:pStyle w:val="INROZDZIAY"/>
        <w:numPr>
          <w:ilvl w:val="0"/>
          <w:numId w:val="9"/>
        </w:numPr>
      </w:pPr>
      <w:bookmarkStart w:id="4" w:name="_Toc54894712"/>
      <w:bookmarkStart w:id="5" w:name="_Toc62678895"/>
      <w:bookmarkEnd w:id="3"/>
      <w:r>
        <w:lastRenderedPageBreak/>
        <w:t xml:space="preserve">Charakterystyka </w:t>
      </w:r>
      <w:bookmarkStart w:id="6" w:name="_Toc54894713"/>
      <w:bookmarkStart w:id="7" w:name="_Toc55729871"/>
      <w:bookmarkEnd w:id="4"/>
      <w:r w:rsidR="00D71D14">
        <w:t xml:space="preserve">firmy </w:t>
      </w:r>
      <w:proofErr w:type="spellStart"/>
      <w:r w:rsidR="00D71D14">
        <w:t>Forglass</w:t>
      </w:r>
      <w:bookmarkEnd w:id="5"/>
      <w:proofErr w:type="spellEnd"/>
    </w:p>
    <w:p w14:paraId="03661566" w14:textId="5E90DEEF" w:rsidR="00613F82" w:rsidRDefault="00613F82" w:rsidP="00613F82">
      <w:pPr>
        <w:pStyle w:val="INZTEKSKT"/>
      </w:pPr>
      <w:bookmarkStart w:id="8" w:name="_Hlk55757602"/>
      <w:r w:rsidRPr="007A51C4">
        <w:t xml:space="preserve">Firma </w:t>
      </w:r>
      <w:proofErr w:type="spellStart"/>
      <w:r w:rsidRPr="007A51C4">
        <w:t>Forglass</w:t>
      </w:r>
      <w:proofErr w:type="spellEnd"/>
      <w:r w:rsidRPr="007A51C4">
        <w:t xml:space="preserve"> Sp. z o.o. powstała w 2013</w:t>
      </w:r>
      <w:r>
        <w:t xml:space="preserve"> roku</w:t>
      </w:r>
      <w:r w:rsidRPr="007A51C4">
        <w:t xml:space="preserve"> z inicjatywy pięciu osób mających ogromne doświadczenie w prowadzeniu firm zajmujących się między innymi budową pieców szklarskich, automatyką, produkcją konstrukcji stalowych i urządzeń wykorzystywanych w przemyśle ciężkim oraz zarządzaniem hutami szkła. Tak połączone kompetycje pozwoliły spółce stać się jednym z</w:t>
      </w:r>
      <w:r w:rsidR="00A01324">
        <w:t>e</w:t>
      </w:r>
      <w:r w:rsidRPr="007A51C4">
        <w:t xml:space="preserve"> światowych liderów dostarczających szeroką gamę rozwiązań technologicznych oraz </w:t>
      </w:r>
      <w:r w:rsidRPr="001B5D1B">
        <w:rPr>
          <w:i/>
          <w:iCs/>
        </w:rPr>
        <w:t>know-how</w:t>
      </w:r>
      <w:r w:rsidRPr="007A51C4">
        <w:t xml:space="preserve"> potrzebnych do tworzenia nowoczesnych zakładów produkujących wyroby szklarskie. </w:t>
      </w:r>
    </w:p>
    <w:p w14:paraId="76C567F7" w14:textId="77777777" w:rsidR="006F1DFD" w:rsidRDefault="006F1DFD" w:rsidP="00613F82">
      <w:pPr>
        <w:pStyle w:val="INZTEKSKT"/>
      </w:pPr>
    </w:p>
    <w:p w14:paraId="7E4F9E47" w14:textId="77777777" w:rsidR="00613F82" w:rsidRDefault="00613F82" w:rsidP="00613F82">
      <w:pPr>
        <w:pStyle w:val="Tekstzwyky"/>
        <w:ind w:firstLine="0"/>
        <w:jc w:val="center"/>
        <w:rPr>
          <w:rFonts w:eastAsia="Calibri"/>
          <w:b/>
          <w:sz w:val="32"/>
          <w:szCs w:val="32"/>
        </w:rPr>
      </w:pPr>
      <w:r>
        <w:rPr>
          <w:noProof/>
        </w:rPr>
        <w:drawing>
          <wp:inline distT="0" distB="0" distL="0" distR="0" wp14:anchorId="3BC8A07A" wp14:editId="1AC14E73">
            <wp:extent cx="5579745" cy="1428750"/>
            <wp:effectExtent l="0" t="0" r="1905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1CFA96" w14:textId="009EC481" w:rsidR="00F90B5A" w:rsidRDefault="00613F82" w:rsidP="006F1DFD">
      <w:pPr>
        <w:pStyle w:val="INPODPISYRYS"/>
        <w:rPr>
          <w:rFonts w:eastAsia="Calibri"/>
        </w:rPr>
      </w:pPr>
      <w:r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>
        <w:rPr>
          <w:rFonts w:eastAsia="Calibri"/>
          <w:b/>
        </w:rPr>
        <w:t xml:space="preserve"> 1. </w:t>
      </w:r>
      <w:r>
        <w:rPr>
          <w:rFonts w:eastAsia="Calibri"/>
        </w:rPr>
        <w:t>Logo firmy Forglass</w:t>
      </w:r>
    </w:p>
    <w:p w14:paraId="4F77FAC9" w14:textId="73C3B62D" w:rsidR="00613F82" w:rsidRDefault="00613F82" w:rsidP="006F1DFD">
      <w:pPr>
        <w:pStyle w:val="INPODPISYRYS"/>
        <w:rPr>
          <w:rFonts w:eastAsia="Calibri"/>
        </w:rPr>
      </w:pPr>
      <w:r w:rsidRPr="006F1DFD">
        <w:rPr>
          <w:rFonts w:eastAsia="Calibri"/>
        </w:rPr>
        <w:t>Źródło:</w:t>
      </w:r>
      <w:r w:rsidRPr="004C227A">
        <w:rPr>
          <w:rFonts w:eastAsia="Calibri"/>
        </w:rPr>
        <w:t xml:space="preserve"> </w:t>
      </w:r>
      <w:r w:rsidR="006F1DFD">
        <w:rPr>
          <w:rFonts w:eastAsia="Calibri"/>
        </w:rPr>
        <w:t>m</w:t>
      </w:r>
      <w:r w:rsidRPr="004C227A">
        <w:rPr>
          <w:rFonts w:eastAsia="Calibri"/>
        </w:rPr>
        <w:t>ateriały wewnętrzne</w:t>
      </w:r>
      <w:r>
        <w:rPr>
          <w:rFonts w:eastAsia="Calibri"/>
        </w:rPr>
        <w:t xml:space="preserve"> firmy</w:t>
      </w:r>
      <w:r w:rsidR="00B1638A">
        <w:rPr>
          <w:rFonts w:eastAsia="Calibri"/>
        </w:rPr>
        <w:t xml:space="preserve"> Forglass</w:t>
      </w:r>
    </w:p>
    <w:p w14:paraId="48DCC790" w14:textId="77777777" w:rsidR="00613F82" w:rsidRDefault="00613F82" w:rsidP="00613F82">
      <w:pPr>
        <w:pStyle w:val="Podpisrysunku"/>
        <w:rPr>
          <w:rFonts w:eastAsia="Calibri"/>
        </w:rPr>
      </w:pPr>
    </w:p>
    <w:p w14:paraId="58E0B148" w14:textId="195F6694" w:rsidR="00613F82" w:rsidRDefault="00613F82" w:rsidP="00613F82">
      <w:pPr>
        <w:pStyle w:val="INPODROZDZIA"/>
      </w:pPr>
      <w:bookmarkStart w:id="9" w:name="_Toc62678896"/>
      <w:r>
        <w:t xml:space="preserve">Produkty i zakres działań firmy </w:t>
      </w:r>
      <w:proofErr w:type="spellStart"/>
      <w:r>
        <w:t>Forglass</w:t>
      </w:r>
      <w:bookmarkEnd w:id="8"/>
      <w:bookmarkEnd w:id="9"/>
      <w:proofErr w:type="spellEnd"/>
    </w:p>
    <w:p w14:paraId="360592D1" w14:textId="01A27B79" w:rsidR="008641BE" w:rsidRPr="00571172" w:rsidRDefault="00613F82" w:rsidP="00571172">
      <w:pPr>
        <w:pStyle w:val="INZTEKSKT"/>
      </w:pPr>
      <w:r>
        <w:t xml:space="preserve">Usługi i wyroby </w:t>
      </w:r>
      <w:proofErr w:type="spellStart"/>
      <w:r>
        <w:t>Forglass</w:t>
      </w:r>
      <w:proofErr w:type="spellEnd"/>
      <w:r>
        <w:t xml:space="preserve"> można przypisać na najwyższym stopniu podziału </w:t>
      </w:r>
      <w:r w:rsidR="00271B9A">
        <w:br/>
      </w:r>
      <w:r>
        <w:t>do dwóch kategorii</w:t>
      </w:r>
      <w:r w:rsidR="00A01324">
        <w:t>,</w:t>
      </w:r>
      <w:r>
        <w:t xml:space="preserve"> którym podporządkowane są wszystkie dalsze elementy w hierarchii. Są </w:t>
      </w:r>
      <w:r w:rsidR="00516753">
        <w:t>nimi</w:t>
      </w:r>
      <w:r>
        <w:t xml:space="preserve"> </w:t>
      </w:r>
      <w:proofErr w:type="spellStart"/>
      <w:r>
        <w:t>zestawiarnie</w:t>
      </w:r>
      <w:proofErr w:type="spellEnd"/>
      <w:r>
        <w:t xml:space="preserve"> oraz piece szklarskie.</w:t>
      </w:r>
      <w:r w:rsidR="00516753">
        <w:t xml:space="preserve"> </w:t>
      </w:r>
      <w:r w:rsidR="00E834A7">
        <w:t xml:space="preserve">Bez obu tych elementów żadna huta szkła nie mogłaby istnieć jako samodzielny zakład. </w:t>
      </w:r>
    </w:p>
    <w:p w14:paraId="332F48FA" w14:textId="01F1D859" w:rsidR="00613F82" w:rsidRDefault="00613F82" w:rsidP="00613F82">
      <w:pPr>
        <w:pStyle w:val="INZ3PODROZDZIA"/>
      </w:pPr>
      <w:bookmarkStart w:id="10" w:name="_Toc62678897"/>
      <w:proofErr w:type="spellStart"/>
      <w:r>
        <w:t>Zestawiarnie</w:t>
      </w:r>
      <w:bookmarkEnd w:id="10"/>
      <w:proofErr w:type="spellEnd"/>
    </w:p>
    <w:p w14:paraId="5CDFD572" w14:textId="0653478E" w:rsidR="000A3641" w:rsidRDefault="000A3641" w:rsidP="000A3641">
      <w:pPr>
        <w:pStyle w:val="INZTEKSKT"/>
      </w:pPr>
      <w:r>
        <w:t xml:space="preserve">Powstanie </w:t>
      </w:r>
      <w:proofErr w:type="spellStart"/>
      <w:r>
        <w:t>zestawiarni</w:t>
      </w:r>
      <w:proofErr w:type="spellEnd"/>
      <w:r>
        <w:t xml:space="preserve"> to odpowiedź przedsiębiorstw produkcyjnych na postępującą mechanizacje i automatyzację procesów produkcyjnych. </w:t>
      </w:r>
      <w:proofErr w:type="spellStart"/>
      <w:r>
        <w:t>Zestawiarnia</w:t>
      </w:r>
      <w:proofErr w:type="spellEnd"/>
      <w:r>
        <w:t xml:space="preserve"> ma za zadanie przygotować materiał, tak zwany zestaw, który w dalszym etapie produkcji szkła t</w:t>
      </w:r>
      <w:r w:rsidR="00B95A7F">
        <w:t>r</w:t>
      </w:r>
      <w:r>
        <w:t>afia do pieca szklarskiego. Do dokładnych zadań tej części huty należy przygotowanie materiałów produkcyjnych poprzez</w:t>
      </w:r>
      <w:r w:rsidR="00960B79" w:rsidRPr="00095501">
        <w:t>[</w:t>
      </w:r>
      <w:r w:rsidR="001B5D1B" w:rsidRPr="00095501">
        <w:t>1]</w:t>
      </w:r>
      <w:r w:rsidR="00606EEE" w:rsidRPr="00095501">
        <w:t>:</w:t>
      </w:r>
      <w:r>
        <w:t xml:space="preserve"> </w:t>
      </w:r>
    </w:p>
    <w:p w14:paraId="74EA1C20" w14:textId="35C46F8A" w:rsidR="000A3641" w:rsidRDefault="00AC4ABB" w:rsidP="000A3641">
      <w:pPr>
        <w:pStyle w:val="INZPUNKTATORY"/>
      </w:pPr>
      <w:r>
        <w:t>o</w:t>
      </w:r>
      <w:r w:rsidR="000A3641">
        <w:t>dbieranie i przechowywanie</w:t>
      </w:r>
      <w:r w:rsidR="00C7190E">
        <w:t>,</w:t>
      </w:r>
    </w:p>
    <w:p w14:paraId="2266F0F3" w14:textId="11429443" w:rsidR="000A3641" w:rsidRDefault="00C7190E" w:rsidP="000A3641">
      <w:pPr>
        <w:pStyle w:val="INZPUNKTATORY"/>
      </w:pPr>
      <w:r>
        <w:t>w</w:t>
      </w:r>
      <w:r w:rsidR="000A3641">
        <w:t>ażenie</w:t>
      </w:r>
      <w:r>
        <w:t>,</w:t>
      </w:r>
    </w:p>
    <w:p w14:paraId="7AF2B755" w14:textId="1A2AAEC3" w:rsidR="000A3641" w:rsidRDefault="00C7190E" w:rsidP="000A3641">
      <w:pPr>
        <w:pStyle w:val="INZPUNKTATORY"/>
      </w:pPr>
      <w:r>
        <w:t>d</w:t>
      </w:r>
      <w:r w:rsidR="000A3641">
        <w:t>ozowanie</w:t>
      </w:r>
      <w:r>
        <w:t>,</w:t>
      </w:r>
    </w:p>
    <w:p w14:paraId="6047E9A7" w14:textId="143FD8FC" w:rsidR="000A3641" w:rsidRDefault="00C7190E" w:rsidP="000A3641">
      <w:pPr>
        <w:pStyle w:val="INZPUNKTATORY"/>
      </w:pPr>
      <w:r>
        <w:lastRenderedPageBreak/>
        <w:t>m</w:t>
      </w:r>
      <w:r w:rsidR="000A3641">
        <w:t>ieszanie</w:t>
      </w:r>
      <w:r>
        <w:t>,</w:t>
      </w:r>
    </w:p>
    <w:p w14:paraId="2D99D768" w14:textId="2E37A1BA" w:rsidR="000A3641" w:rsidRDefault="00C7190E" w:rsidP="000A3641">
      <w:pPr>
        <w:pStyle w:val="INZPUNKTATORY"/>
      </w:pPr>
      <w:r>
        <w:t>t</w:t>
      </w:r>
      <w:r w:rsidR="000A3641">
        <w:t>ransportowanie</w:t>
      </w:r>
      <w:r>
        <w:t>,</w:t>
      </w:r>
    </w:p>
    <w:p w14:paraId="3761F1C2" w14:textId="43B163F0" w:rsidR="000A3641" w:rsidRDefault="00C7190E" w:rsidP="000A3641">
      <w:pPr>
        <w:pStyle w:val="INZPUNKTATORY"/>
      </w:pPr>
      <w:r>
        <w:t>u</w:t>
      </w:r>
      <w:r w:rsidR="000A3641">
        <w:t>trzymywanie odpowiedniej wilgotności – suszenie i polewanie wodą</w:t>
      </w:r>
      <w:r>
        <w:t>,</w:t>
      </w:r>
    </w:p>
    <w:p w14:paraId="407239FD" w14:textId="7EF4DA55" w:rsidR="000A3641" w:rsidRDefault="00C7190E" w:rsidP="000A3641">
      <w:pPr>
        <w:pStyle w:val="INZPUNKTATORY"/>
      </w:pPr>
      <w:r>
        <w:t>k</w:t>
      </w:r>
      <w:r w:rsidR="000A3641">
        <w:t>ruszenie</w:t>
      </w:r>
      <w:r w:rsidR="000D3857">
        <w:t xml:space="preserve"> i rozdrabnianie</w:t>
      </w:r>
      <w:r>
        <w:t>.</w:t>
      </w:r>
    </w:p>
    <w:p w14:paraId="6138BD07" w14:textId="420703DE" w:rsidR="000A3641" w:rsidRDefault="00030783" w:rsidP="00030783">
      <w:pPr>
        <w:pStyle w:val="INZTEKSKT"/>
      </w:pPr>
      <w:r w:rsidRPr="00030783">
        <w:t xml:space="preserve">Z uwagi na narzucane zadania, </w:t>
      </w:r>
      <w:r>
        <w:t>proces wytwarzania zestawu jest w pełni zautomatyzowany</w:t>
      </w:r>
      <w:r w:rsidR="00A01B62">
        <w:t xml:space="preserve">, </w:t>
      </w:r>
      <w:r>
        <w:t>a w skład urządzeń sterowanych automatycznie wchodzą:</w:t>
      </w:r>
    </w:p>
    <w:p w14:paraId="42B1D2CB" w14:textId="7E985420" w:rsidR="00613F82" w:rsidRDefault="00AC4ABB" w:rsidP="00613F82">
      <w:pPr>
        <w:pStyle w:val="INZPUNKTATORY"/>
      </w:pPr>
      <w:r>
        <w:t>p</w:t>
      </w:r>
      <w:r w:rsidR="00613F82">
        <w:t>rzenośniki zgrzebłowe</w:t>
      </w:r>
      <w:r w:rsidR="00C7190E">
        <w:t>,</w:t>
      </w:r>
    </w:p>
    <w:p w14:paraId="3AF090EF" w14:textId="5D708C24" w:rsidR="00613F82" w:rsidRDefault="00C7190E" w:rsidP="00613F82">
      <w:pPr>
        <w:pStyle w:val="INZPUNKTATORY"/>
      </w:pPr>
      <w:r>
        <w:t>z</w:t>
      </w:r>
      <w:r w:rsidR="00613F82">
        <w:t>rzuty szkła</w:t>
      </w:r>
      <w:r>
        <w:t>,</w:t>
      </w:r>
    </w:p>
    <w:p w14:paraId="39F4FCD6" w14:textId="62BB420B" w:rsidR="00613F82" w:rsidRDefault="00C7190E" w:rsidP="00613F82">
      <w:pPr>
        <w:pStyle w:val="INZPUNKTATORY"/>
      </w:pPr>
      <w:r>
        <w:t>r</w:t>
      </w:r>
      <w:r w:rsidR="00613F82">
        <w:t>ynny wibracyjne</w:t>
      </w:r>
      <w:r>
        <w:t>,</w:t>
      </w:r>
    </w:p>
    <w:p w14:paraId="6D9224A9" w14:textId="1AAF8589" w:rsidR="008B3FD7" w:rsidRDefault="00C7190E" w:rsidP="00613F82">
      <w:pPr>
        <w:pStyle w:val="INZPUNKTATORY"/>
      </w:pPr>
      <w:r>
        <w:t>p</w:t>
      </w:r>
      <w:r w:rsidR="008B3FD7">
        <w:t>rzenośniki taśmowe, kubełkowe, ślimakowe</w:t>
      </w:r>
      <w:r>
        <w:t>,</w:t>
      </w:r>
    </w:p>
    <w:p w14:paraId="069479AF" w14:textId="2AAB8A63" w:rsidR="00613F82" w:rsidRDefault="00C7190E" w:rsidP="00613F82">
      <w:pPr>
        <w:pStyle w:val="INZPUNKTATORY"/>
      </w:pPr>
      <w:r>
        <w:t>w</w:t>
      </w:r>
      <w:r w:rsidR="00613F82">
        <w:t>agi i dozowniki</w:t>
      </w:r>
      <w:r>
        <w:t>,</w:t>
      </w:r>
    </w:p>
    <w:p w14:paraId="090CDD2F" w14:textId="27591077" w:rsidR="00613F82" w:rsidRDefault="00C7190E" w:rsidP="00613F82">
      <w:pPr>
        <w:pStyle w:val="INZPUNKTATORY"/>
      </w:pPr>
      <w:r>
        <w:t>k</w:t>
      </w:r>
      <w:r w:rsidR="00613F82">
        <w:t>ruszarki</w:t>
      </w:r>
      <w:r>
        <w:t>,</w:t>
      </w:r>
    </w:p>
    <w:p w14:paraId="4D8E06CD" w14:textId="14F8D4BD" w:rsidR="00613F82" w:rsidRDefault="00C7190E" w:rsidP="00613F82">
      <w:pPr>
        <w:pStyle w:val="INZPUNKTATORY"/>
      </w:pPr>
      <w:r>
        <w:t>m</w:t>
      </w:r>
      <w:r w:rsidR="00613F82">
        <w:t>ieszarki</w:t>
      </w:r>
      <w:r>
        <w:t>,</w:t>
      </w:r>
    </w:p>
    <w:p w14:paraId="4D0C52BF" w14:textId="669A7F93" w:rsidR="008B3FD7" w:rsidRDefault="00C7190E" w:rsidP="00613F82">
      <w:pPr>
        <w:pStyle w:val="INZPUNKTATORY"/>
      </w:pPr>
      <w:r>
        <w:t>s</w:t>
      </w:r>
      <w:r w:rsidR="008B3FD7">
        <w:t>tacje rozładunkow</w:t>
      </w:r>
      <w:r w:rsidR="008B3FD7" w:rsidRPr="001B7B5E">
        <w:t>e</w:t>
      </w:r>
      <w:r w:rsidR="00F538F3" w:rsidRPr="001B7B5E">
        <w:t>[2]</w:t>
      </w:r>
      <w:r w:rsidRPr="001B7B5E">
        <w:t>.</w:t>
      </w:r>
    </w:p>
    <w:p w14:paraId="05BBBAB1" w14:textId="54C2BF06" w:rsidR="008B3FD7" w:rsidRDefault="00A01B62" w:rsidP="00A01B62">
      <w:pPr>
        <w:pStyle w:val="INZTEKSKT"/>
      </w:pPr>
      <w:r>
        <w:t>Podczas przechodzenia przez poszczególne urządzenia, wilgotność, czystość, jednorodność, rozdrobnienie oraz inne parametry jakościowe wsadu są kontrolowane przez wbudowane czujniki i wyrywkowe kontrole.</w:t>
      </w:r>
    </w:p>
    <w:p w14:paraId="4E2730A8" w14:textId="77777777" w:rsidR="004C227A" w:rsidRDefault="004C227A" w:rsidP="00A01B62">
      <w:pPr>
        <w:pStyle w:val="INZTEKSKT"/>
      </w:pPr>
    </w:p>
    <w:bookmarkEnd w:id="6"/>
    <w:bookmarkEnd w:id="7"/>
    <w:p w14:paraId="3BAF086C" w14:textId="09E6E1CF" w:rsidR="006F1DFD" w:rsidRDefault="00571466" w:rsidP="003B3C1D">
      <w:pPr>
        <w:spacing w:after="160" w:line="259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571466">
        <w:rPr>
          <w:noProof/>
        </w:rPr>
        <w:lastRenderedPageBreak/>
        <w:drawing>
          <wp:inline distT="0" distB="0" distL="0" distR="0" wp14:anchorId="0887A545" wp14:editId="4D7947DF">
            <wp:extent cx="8363555" cy="2746284"/>
            <wp:effectExtent l="8255" t="0" r="8255" b="8255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468664" cy="27807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3090D6" w14:textId="29B42E00" w:rsidR="007704E9" w:rsidRPr="006F1DFD" w:rsidRDefault="007704E9" w:rsidP="006F1DFD">
      <w:pPr>
        <w:pStyle w:val="INPODPISYRYS"/>
        <w:rPr>
          <w:rFonts w:eastAsia="Calibri"/>
        </w:rPr>
      </w:pPr>
      <w:bookmarkStart w:id="11" w:name="_Hlk61813773"/>
      <w:r w:rsidRPr="007704E9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Pr="007704E9">
        <w:rPr>
          <w:rFonts w:eastAsia="Calibri"/>
          <w:b/>
        </w:rPr>
        <w:t xml:space="preserve"> </w:t>
      </w:r>
      <w:r w:rsidR="004C227A">
        <w:rPr>
          <w:rFonts w:eastAsia="Calibri"/>
          <w:b/>
        </w:rPr>
        <w:t>2</w:t>
      </w:r>
      <w:r w:rsidRPr="007704E9">
        <w:rPr>
          <w:rFonts w:eastAsia="Calibri"/>
          <w:b/>
        </w:rPr>
        <w:t xml:space="preserve">. </w:t>
      </w:r>
      <w:r w:rsidR="004C227A" w:rsidRPr="006F1DFD">
        <w:rPr>
          <w:rFonts w:eastAsia="Calibri"/>
        </w:rPr>
        <w:t>Schemat zestawiarni</w:t>
      </w:r>
    </w:p>
    <w:p w14:paraId="2885653C" w14:textId="4DB84B2A" w:rsidR="007704E9" w:rsidRPr="006F1DFD" w:rsidRDefault="007704E9" w:rsidP="006F1DFD">
      <w:pPr>
        <w:pStyle w:val="INPODPISYRYS"/>
        <w:rPr>
          <w:rFonts w:eastAsia="Calibri"/>
        </w:rPr>
      </w:pPr>
      <w:r w:rsidRPr="006F1DFD">
        <w:rPr>
          <w:rFonts w:eastAsia="Calibri"/>
        </w:rPr>
        <w:t xml:space="preserve">Źródło: </w:t>
      </w:r>
      <w:bookmarkStart w:id="12" w:name="_Hlk62596475"/>
      <w:r w:rsidR="008641BE">
        <w:rPr>
          <w:rFonts w:eastAsia="Calibri"/>
        </w:rPr>
        <w:t>m</w:t>
      </w:r>
      <w:r w:rsidRPr="006F1DFD">
        <w:rPr>
          <w:rFonts w:eastAsia="Calibri"/>
        </w:rPr>
        <w:t>ateriały wewnętrzne firmy</w:t>
      </w:r>
      <w:r w:rsidR="001B5D1B" w:rsidRPr="006F1DFD">
        <w:rPr>
          <w:rFonts w:eastAsia="Calibri"/>
        </w:rPr>
        <w:t xml:space="preserve"> Forglass</w:t>
      </w:r>
      <w:bookmarkEnd w:id="11"/>
      <w:bookmarkEnd w:id="12"/>
    </w:p>
    <w:p w14:paraId="2A5E70AD" w14:textId="21A6DFB8" w:rsidR="00613F82" w:rsidRPr="00283048" w:rsidRDefault="00613F82" w:rsidP="005F2282">
      <w:pPr>
        <w:pStyle w:val="INZ3PODROZDZIA"/>
      </w:pPr>
      <w:bookmarkStart w:id="13" w:name="_Toc62678898"/>
      <w:r>
        <w:lastRenderedPageBreak/>
        <w:t>Piece szklarskie</w:t>
      </w:r>
      <w:bookmarkEnd w:id="13"/>
      <w:r>
        <w:t xml:space="preserve"> </w:t>
      </w:r>
    </w:p>
    <w:p w14:paraId="04156755" w14:textId="42170E70" w:rsidR="00613F82" w:rsidRDefault="00613F82" w:rsidP="00613F82">
      <w:pPr>
        <w:pStyle w:val="INZTEKSKT"/>
      </w:pPr>
      <w:r>
        <w:t>Piec szklarski ma zazwyczaj postać wanny wyłożonej ogniotrwałą ceramiką. Do ogrzewania pieca wykorzystywane są palniki gazowe</w:t>
      </w:r>
      <w:r w:rsidR="00606EEE">
        <w:t>,</w:t>
      </w:r>
      <w:r w:rsidR="00B20492">
        <w:t xml:space="preserve"> </w:t>
      </w:r>
      <w:r>
        <w:t>dzięki którym wewnątrz</w:t>
      </w:r>
      <w:r w:rsidR="00B20492">
        <w:t xml:space="preserve"> </w:t>
      </w:r>
      <w:r>
        <w:t xml:space="preserve">pieca, </w:t>
      </w:r>
      <w:r w:rsidR="003F13E8">
        <w:br/>
      </w:r>
      <w:r>
        <w:t xml:space="preserve">w temperaturze około </w:t>
      </w:r>
      <w:r w:rsidRPr="00A97D78">
        <w:t>1300°C</w:t>
      </w:r>
      <w:r>
        <w:t xml:space="preserve"> dochodzi do topienia składników dostarczonych przez </w:t>
      </w:r>
      <w:proofErr w:type="spellStart"/>
      <w:r>
        <w:t>zestawiarnie</w:t>
      </w:r>
      <w:proofErr w:type="spellEnd"/>
      <w:r w:rsidR="00B20492">
        <w:t>. W dalszej części pieca nazywanej częścią topliwą dochodzi do dodatkowego podgrzania masy szklarskiej</w:t>
      </w:r>
      <w:r w:rsidR="00606EEE">
        <w:t>,</w:t>
      </w:r>
      <w:r w:rsidR="00B20492">
        <w:t xml:space="preserve"> co przekłada się na obniżenie jej lepkości. Obniżona lepkość oraz powstające przy podgrzewaniu prądy konwekcyjne pozwalają na lepsze wymieszanie masy</w:t>
      </w:r>
      <w:r w:rsidR="002A1B9F">
        <w:t>,</w:t>
      </w:r>
      <w:r w:rsidR="00B20492">
        <w:t xml:space="preserve"> oraz pozbycie się z niej bąbelków CO</w:t>
      </w:r>
      <w:r w:rsidR="00B20492">
        <w:rPr>
          <w:vertAlign w:val="subscript"/>
        </w:rPr>
        <w:t>2</w:t>
      </w:r>
      <w:r w:rsidR="00606EEE">
        <w:t xml:space="preserve">, </w:t>
      </w:r>
      <w:r w:rsidR="00B20492">
        <w:t xml:space="preserve">które powstają w trakcie rozkładu węglanów. Przed przejściem masy do części </w:t>
      </w:r>
      <w:proofErr w:type="spellStart"/>
      <w:r w:rsidR="00B20492">
        <w:t>wyrobowej</w:t>
      </w:r>
      <w:proofErr w:type="spellEnd"/>
      <w:r w:rsidR="00B20492">
        <w:t xml:space="preserve"> pieca konieczne jest ponowne obni</w:t>
      </w:r>
      <w:r w:rsidR="001C7A73">
        <w:t>żenie jej temperatury</w:t>
      </w:r>
      <w:r w:rsidR="00EA095D">
        <w:t xml:space="preserve"> </w:t>
      </w:r>
      <w:r w:rsidR="001C7A73">
        <w:t>tak</w:t>
      </w:r>
      <w:r w:rsidR="00606EEE">
        <w:t>,</w:t>
      </w:r>
      <w:r w:rsidR="001C7A73">
        <w:t xml:space="preserve"> aby lepkość szkła pozwoliła na formowanie z niego wyrobów</w:t>
      </w:r>
      <w:r w:rsidR="00DC329D">
        <w:t xml:space="preserve"> gotowych</w:t>
      </w:r>
      <w:r w:rsidR="001C7A73">
        <w:t>.</w:t>
      </w:r>
      <w:r w:rsidR="00EA095D">
        <w:t xml:space="preserve"> </w:t>
      </w:r>
      <w:r w:rsidR="00A324CE">
        <w:t xml:space="preserve">Skład zestawu uzależniony jest od rodzaju szkła produkowanego przez hutę, jednak zazwyczaj znajdują się w składniki przedstawione na </w:t>
      </w:r>
      <w:r w:rsidR="00C87BA4">
        <w:t>r</w:t>
      </w:r>
      <w:r w:rsidR="00C42169">
        <w:t>ys</w:t>
      </w:r>
      <w:r w:rsidR="00E3337F">
        <w:t>. 3</w:t>
      </w:r>
      <w:r w:rsidR="00A324CE">
        <w:t xml:space="preserve">. </w:t>
      </w:r>
    </w:p>
    <w:p w14:paraId="6808268D" w14:textId="77777777" w:rsidR="006F1DFD" w:rsidRDefault="006F1DFD" w:rsidP="00613F82">
      <w:pPr>
        <w:pStyle w:val="INZTEKSKT"/>
      </w:pPr>
    </w:p>
    <w:p w14:paraId="6DD34289" w14:textId="40C7262E" w:rsidR="006F1DFD" w:rsidRDefault="0042714E" w:rsidP="003B3C1D">
      <w:pPr>
        <w:pStyle w:val="INZTYTTABELI"/>
        <w:jc w:val="center"/>
      </w:pPr>
      <w:r>
        <w:rPr>
          <w:noProof/>
        </w:rPr>
        <w:drawing>
          <wp:inline distT="0" distB="0" distL="0" distR="0" wp14:anchorId="5290968E" wp14:editId="2206E5EE">
            <wp:extent cx="5688281" cy="4916384"/>
            <wp:effectExtent l="0" t="0" r="8255" b="17780"/>
            <wp:docPr id="16" name="Wykres 16">
              <a:extLst xmlns:a="http://schemas.openxmlformats.org/drawingml/2006/main">
                <a:ext uri="{FF2B5EF4-FFF2-40B4-BE49-F238E27FC236}">
                  <a16:creationId xmlns:a16="http://schemas.microsoft.com/office/drawing/2014/main" id="{A62DE678-098A-48D6-B835-41C6D676ACC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1BAC00F2" w14:textId="52F21076" w:rsidR="00FB1580" w:rsidRDefault="00FB1580" w:rsidP="00FB1580">
      <w:pPr>
        <w:pStyle w:val="INPODPISYRYS"/>
        <w:rPr>
          <w:rFonts w:eastAsia="Calibri"/>
        </w:rPr>
      </w:pPr>
      <w:bookmarkStart w:id="14" w:name="_Hlk61814098"/>
      <w:r w:rsidRPr="007704E9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Pr="007704E9">
        <w:rPr>
          <w:rFonts w:eastAsia="Calibri"/>
          <w:b/>
        </w:rPr>
        <w:t xml:space="preserve"> </w:t>
      </w:r>
      <w:r>
        <w:rPr>
          <w:rFonts w:eastAsia="Calibri"/>
          <w:b/>
        </w:rPr>
        <w:t>3</w:t>
      </w:r>
      <w:r w:rsidRPr="007704E9">
        <w:rPr>
          <w:rFonts w:eastAsia="Calibri"/>
          <w:b/>
        </w:rPr>
        <w:t>.</w:t>
      </w:r>
      <w:r w:rsidR="00092734">
        <w:rPr>
          <w:rFonts w:eastAsia="Calibri"/>
          <w:b/>
        </w:rPr>
        <w:t xml:space="preserve"> </w:t>
      </w:r>
      <w:r w:rsidR="00E3337F" w:rsidRPr="00E3337F">
        <w:rPr>
          <w:rFonts w:eastAsia="Calibri"/>
          <w:bCs w:val="0"/>
        </w:rPr>
        <w:t>Przykładowy</w:t>
      </w:r>
      <w:r w:rsidR="00E3337F">
        <w:rPr>
          <w:rFonts w:eastAsia="Calibri"/>
          <w:b/>
        </w:rPr>
        <w:t xml:space="preserve"> </w:t>
      </w:r>
      <w:r w:rsidR="00E3337F">
        <w:rPr>
          <w:rFonts w:eastAsia="Calibri"/>
        </w:rPr>
        <w:t>p</w:t>
      </w:r>
      <w:r>
        <w:rPr>
          <w:rFonts w:eastAsia="Calibri"/>
        </w:rPr>
        <w:t>rocentowy udział skadników zestawu</w:t>
      </w:r>
    </w:p>
    <w:p w14:paraId="439761A8" w14:textId="5B78A4E5" w:rsidR="00D71D14" w:rsidRDefault="00FB1580" w:rsidP="008641BE">
      <w:pPr>
        <w:pStyle w:val="INPODPISYRYS"/>
        <w:rPr>
          <w:bCs w:val="0"/>
          <w:sz w:val="24"/>
        </w:rPr>
      </w:pPr>
      <w:r w:rsidRPr="006F1DFD">
        <w:rPr>
          <w:rFonts w:eastAsia="Calibri"/>
        </w:rPr>
        <w:t>Źródło:</w:t>
      </w:r>
      <w:r w:rsidRPr="007704E9">
        <w:rPr>
          <w:rFonts w:eastAsia="Calibri"/>
        </w:rPr>
        <w:t xml:space="preserve"> </w:t>
      </w:r>
      <w:bookmarkEnd w:id="14"/>
      <w:r w:rsidR="008641BE" w:rsidRPr="008641BE">
        <w:rPr>
          <w:rFonts w:eastAsia="Calibri"/>
        </w:rPr>
        <w:t>materiały wewnętrzne firmy Forglass</w:t>
      </w:r>
    </w:p>
    <w:p w14:paraId="1223EFD7" w14:textId="4658E5E3" w:rsidR="004C227A" w:rsidRDefault="00571466" w:rsidP="003B3C1D">
      <w:pPr>
        <w:pStyle w:val="INPODPISYRYS"/>
        <w:rPr>
          <w:rFonts w:eastAsia="Calibri"/>
          <w:b/>
          <w:bCs w:val="0"/>
        </w:rPr>
      </w:pPr>
      <w:r w:rsidRPr="00571466">
        <w:lastRenderedPageBreak/>
        <w:drawing>
          <wp:inline distT="0" distB="0" distL="0" distR="0" wp14:anchorId="0F46D03C" wp14:editId="542E6F4D">
            <wp:extent cx="8161963" cy="3112077"/>
            <wp:effectExtent l="0" t="8572" r="2222" b="2223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290049" cy="3160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C227A" w:rsidRPr="004C227A">
        <w:rPr>
          <w:rFonts w:eastAsia="Calibri"/>
          <w:b/>
          <w:bCs w:val="0"/>
        </w:rPr>
        <w:t xml:space="preserve"> </w:t>
      </w:r>
    </w:p>
    <w:p w14:paraId="272BE776" w14:textId="658DEFAC" w:rsidR="00FB1580" w:rsidRDefault="004C227A" w:rsidP="00FB1580">
      <w:pPr>
        <w:pStyle w:val="INPODPISYRYS"/>
        <w:rPr>
          <w:rFonts w:eastAsia="Calibri"/>
        </w:rPr>
      </w:pPr>
      <w:r w:rsidRPr="004C227A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Pr="004C227A">
        <w:rPr>
          <w:rFonts w:eastAsia="Calibri"/>
          <w:b/>
        </w:rPr>
        <w:t xml:space="preserve"> </w:t>
      </w:r>
      <w:r w:rsidR="00FB1580">
        <w:rPr>
          <w:rFonts w:eastAsia="Calibri"/>
          <w:b/>
        </w:rPr>
        <w:t>4</w:t>
      </w:r>
      <w:r w:rsidRPr="004C227A">
        <w:rPr>
          <w:rFonts w:eastAsia="Calibri"/>
          <w:b/>
        </w:rPr>
        <w:t xml:space="preserve">. </w:t>
      </w:r>
      <w:r w:rsidRPr="004C227A">
        <w:rPr>
          <w:rFonts w:eastAsia="Calibri"/>
        </w:rPr>
        <w:t xml:space="preserve">Schemat </w:t>
      </w:r>
      <w:r>
        <w:rPr>
          <w:rFonts w:eastAsia="Calibri"/>
        </w:rPr>
        <w:t>pieca szklarskiego</w:t>
      </w:r>
    </w:p>
    <w:p w14:paraId="08EF235B" w14:textId="7DDE4795" w:rsidR="00571466" w:rsidRPr="00FB1580" w:rsidRDefault="004C227A" w:rsidP="00FB1580">
      <w:pPr>
        <w:pStyle w:val="INPODPISYRYS"/>
        <w:rPr>
          <w:rFonts w:eastAsia="Calibri"/>
        </w:rPr>
      </w:pPr>
      <w:r w:rsidRPr="006F1DFD">
        <w:rPr>
          <w:rFonts w:eastAsia="Calibri"/>
          <w:bCs w:val="0"/>
        </w:rPr>
        <w:t>Źródło:</w:t>
      </w:r>
      <w:r w:rsidRPr="004C227A">
        <w:rPr>
          <w:rFonts w:eastAsia="Calibri"/>
          <w:bCs w:val="0"/>
        </w:rPr>
        <w:t xml:space="preserve"> </w:t>
      </w:r>
      <w:r w:rsidR="008641BE">
        <w:rPr>
          <w:rFonts w:eastAsia="Calibri"/>
          <w:bCs w:val="0"/>
        </w:rPr>
        <w:t>m</w:t>
      </w:r>
      <w:r w:rsidRPr="004C227A">
        <w:rPr>
          <w:rFonts w:eastAsia="Calibri"/>
          <w:bCs w:val="0"/>
        </w:rPr>
        <w:t>ateriały wewnętrzne firmy</w:t>
      </w:r>
      <w:r w:rsidR="00DC329D">
        <w:rPr>
          <w:rFonts w:eastAsia="Calibri"/>
          <w:bCs w:val="0"/>
        </w:rPr>
        <w:t xml:space="preserve"> Forglass</w:t>
      </w:r>
      <w:r w:rsidR="00A324CE">
        <w:rPr>
          <w:rFonts w:eastAsia="Calibri"/>
          <w:bCs w:val="0"/>
        </w:rPr>
        <w:br w:type="page"/>
      </w:r>
    </w:p>
    <w:p w14:paraId="16729534" w14:textId="4303B6A3" w:rsidR="00D71D14" w:rsidRDefault="00D71D14" w:rsidP="00267189">
      <w:pPr>
        <w:pStyle w:val="INROZDZIAY"/>
        <w:numPr>
          <w:ilvl w:val="0"/>
          <w:numId w:val="4"/>
        </w:numPr>
      </w:pPr>
      <w:bookmarkStart w:id="15" w:name="_Toc62678899"/>
      <w:r>
        <w:lastRenderedPageBreak/>
        <w:t>Charakterystyka projektu</w:t>
      </w:r>
      <w:bookmarkEnd w:id="15"/>
    </w:p>
    <w:p w14:paraId="68FD4A03" w14:textId="66E44D38" w:rsidR="00516753" w:rsidRDefault="00E26340" w:rsidP="003B3C1D">
      <w:pPr>
        <w:pStyle w:val="INZTEKSKT"/>
      </w:pPr>
      <w:r>
        <w:t>Rozpiętości różnego rodzaju przedsięwzięć</w:t>
      </w:r>
      <w:r w:rsidR="00606EEE">
        <w:t>,</w:t>
      </w:r>
      <w:r>
        <w:t xml:space="preserve"> które </w:t>
      </w:r>
      <w:r w:rsidR="00CA6FC0">
        <w:t>postrzegane są jako</w:t>
      </w:r>
      <w:r>
        <w:t xml:space="preserve"> projekt</w:t>
      </w:r>
      <w:r w:rsidR="00606EEE">
        <w:t>,</w:t>
      </w:r>
      <w:r>
        <w:t xml:space="preserve"> jest bardzo duża. Do ogólnego, potocznego znaczenia tego słowa można przypisać właściwie każdą czynność i operację wykonywaną przez dowolny podmiot. Projekt jako część działalności przedsiębiorstwa posiada </w:t>
      </w:r>
      <w:r w:rsidR="00CA6FC0">
        <w:t>usystematyzowaną definicję, cechy i parametry. Powstały one na podstawie wyników wielu lat pracy zarówno teoretyków</w:t>
      </w:r>
      <w:r w:rsidR="00606EEE">
        <w:t>,</w:t>
      </w:r>
      <w:r w:rsidR="00CA6FC0">
        <w:t xml:space="preserve"> jak i praktyków próbujących sformalizować i opisać działania mające miejsce w przedsiębiorstwach. Znaczna część tych prac nie skupia się jedynie na opisie projektu w formie „jak jest”</w:t>
      </w:r>
      <w:r w:rsidR="00606EEE">
        <w:t>,</w:t>
      </w:r>
      <w:r w:rsidR="00CA6FC0">
        <w:t xml:space="preserve"> al</w:t>
      </w:r>
      <w:r w:rsidR="003F13E8">
        <w:t xml:space="preserve">e </w:t>
      </w:r>
      <w:r w:rsidR="00CA6FC0" w:rsidRPr="00E3337F">
        <w:t>próbuje stworzyć zasady „jak być powinno”.</w:t>
      </w:r>
    </w:p>
    <w:p w14:paraId="1B389DBA" w14:textId="430F3930" w:rsidR="005D4A07" w:rsidRDefault="00CF54FA" w:rsidP="00CF54FA">
      <w:pPr>
        <w:pStyle w:val="INPODROZDZIA"/>
        <w:numPr>
          <w:ilvl w:val="1"/>
          <w:numId w:val="10"/>
        </w:numPr>
      </w:pPr>
      <w:bookmarkStart w:id="16" w:name="_Toc62678900"/>
      <w:r>
        <w:t>Definicja</w:t>
      </w:r>
      <w:r w:rsidR="000F51E1">
        <w:t xml:space="preserve">, </w:t>
      </w:r>
      <w:r w:rsidR="0076051D">
        <w:t>cechy</w:t>
      </w:r>
      <w:r w:rsidR="000F51E1">
        <w:t xml:space="preserve"> i parametry</w:t>
      </w:r>
      <w:r w:rsidR="0076051D">
        <w:t xml:space="preserve"> </w:t>
      </w:r>
      <w:r>
        <w:t>projektu</w:t>
      </w:r>
      <w:bookmarkEnd w:id="16"/>
    </w:p>
    <w:p w14:paraId="7FB66072" w14:textId="48EB43A2" w:rsidR="005E771C" w:rsidRDefault="00CF54FA" w:rsidP="005E771C">
      <w:pPr>
        <w:pStyle w:val="INZTEKSKT"/>
      </w:pPr>
      <w:r>
        <w:t xml:space="preserve">Projekt – „to działanie złożone, wielopodmiotowe, przeprowadzone zgodnie </w:t>
      </w:r>
      <w:r w:rsidR="004E0E6F">
        <w:br/>
      </w:r>
      <w:r>
        <w:t xml:space="preserve">z planem, który ze względu na skomplikowanie bywa sporządzany przy pomocy specjalnych </w:t>
      </w:r>
      <w:r w:rsidRPr="001B7B5E">
        <w:t>metod”</w:t>
      </w:r>
      <w:r w:rsidR="00DC329D" w:rsidRPr="001B7B5E">
        <w:t>[</w:t>
      </w:r>
      <w:r w:rsidR="00F538F3" w:rsidRPr="001B7B5E">
        <w:t>3</w:t>
      </w:r>
      <w:r w:rsidR="00DC329D" w:rsidRPr="001B7B5E">
        <w:t>]</w:t>
      </w:r>
      <w:r w:rsidR="001B7B5E">
        <w:t>.</w:t>
      </w:r>
      <w:r>
        <w:t xml:space="preserve"> </w:t>
      </w:r>
      <w:r w:rsidR="00A122C4">
        <w:t>Powyższa</w:t>
      </w:r>
      <w:r w:rsidR="00EA095D">
        <w:t xml:space="preserve"> </w:t>
      </w:r>
      <w:r w:rsidR="00A122C4">
        <w:t xml:space="preserve">definicja nie wyczerpuje jednak w całości znamion projektu </w:t>
      </w:r>
      <w:r w:rsidR="004E0E6F">
        <w:br/>
      </w:r>
      <w:r w:rsidR="00A122C4">
        <w:t>w odniesieniu do działalności w</w:t>
      </w:r>
      <w:r w:rsidR="00606EEE">
        <w:t>e</w:t>
      </w:r>
      <w:r w:rsidR="00A122C4">
        <w:t xml:space="preserve"> współczesnym przedsiębiorstwie i </w:t>
      </w:r>
      <w:r w:rsidR="005E771C">
        <w:t xml:space="preserve">należy uzupełnić ją </w:t>
      </w:r>
      <w:r w:rsidR="004E0E6F">
        <w:br/>
      </w:r>
      <w:r w:rsidR="005E771C">
        <w:t>o cechy charakterystyczne, odróżniające projekt od innych działalności przedsiębiorstwa.</w:t>
      </w:r>
    </w:p>
    <w:p w14:paraId="2CD0D235" w14:textId="1A331CA6" w:rsidR="005E771C" w:rsidRDefault="005E771C" w:rsidP="005E771C">
      <w:pPr>
        <w:pStyle w:val="INZTEKSKT"/>
        <w:ind w:firstLine="0"/>
      </w:pPr>
      <w:r>
        <w:t>Za takie cechy należy uznać:</w:t>
      </w:r>
    </w:p>
    <w:p w14:paraId="35DEBAFC" w14:textId="1DCD1049" w:rsidR="005E771C" w:rsidRDefault="005E771C" w:rsidP="005E771C">
      <w:pPr>
        <w:pStyle w:val="INZPUNKTATORY"/>
      </w:pPr>
      <w:r>
        <w:t>Celowość projektu – czyli działanie mające wywołać określone wcześniej skutki;</w:t>
      </w:r>
    </w:p>
    <w:p w14:paraId="5EF68C92" w14:textId="7FAE71A8" w:rsidR="005E771C" w:rsidRDefault="005E771C" w:rsidP="005E771C">
      <w:pPr>
        <w:pStyle w:val="INZPUNKTATORY"/>
      </w:pPr>
      <w:r>
        <w:t>Niepowtarzalność projektu – projekt ma za zadanie wytworzyć unikatowy produkt;</w:t>
      </w:r>
    </w:p>
    <w:p w14:paraId="624B43D3" w14:textId="0F7721A4" w:rsidR="005E771C" w:rsidRDefault="005E771C" w:rsidP="005E771C">
      <w:pPr>
        <w:pStyle w:val="INZPUNKTATORY"/>
      </w:pPr>
      <w:r>
        <w:t xml:space="preserve">Złożoność </w:t>
      </w:r>
      <w:r w:rsidR="00927DAB">
        <w:t xml:space="preserve">projektu – </w:t>
      </w:r>
      <w:r w:rsidR="008E70EC">
        <w:t xml:space="preserve">w przedsiębiorstwie </w:t>
      </w:r>
      <w:r w:rsidR="00927DAB">
        <w:t>za projekt możemy uznać jedynie działania</w:t>
      </w:r>
      <w:r w:rsidR="00606EEE">
        <w:t>,</w:t>
      </w:r>
      <w:r w:rsidR="00927DAB">
        <w:t xml:space="preserve"> które angażują </w:t>
      </w:r>
      <w:r w:rsidR="008E70EC">
        <w:t>wiele zasobów oraz składają się z pomniejszych działań lub zadań;</w:t>
      </w:r>
    </w:p>
    <w:p w14:paraId="7155F6E8" w14:textId="46D3D3A5" w:rsidR="008E70EC" w:rsidRDefault="008E70EC" w:rsidP="005E771C">
      <w:pPr>
        <w:pStyle w:val="INZPUNKTATORY"/>
      </w:pPr>
      <w:r>
        <w:t>Określoność projektu w czasie – oznacza to, że musi mieć on swój początek i koniec. Nie można uznać za projekt przedsięwzięcia bez określonych ram czasowych</w:t>
      </w:r>
      <w:r w:rsidR="00606EEE">
        <w:t>,</w:t>
      </w:r>
      <w:r>
        <w:t xml:space="preserve"> w których miałoby się ono odbyć</w:t>
      </w:r>
      <w:r w:rsidR="00DB6683">
        <w:t>;</w:t>
      </w:r>
    </w:p>
    <w:p w14:paraId="7C138549" w14:textId="424368AA" w:rsidR="008E70EC" w:rsidRDefault="008E70EC" w:rsidP="0076051D">
      <w:pPr>
        <w:pStyle w:val="INZPUNKTATORY"/>
      </w:pPr>
      <w:r>
        <w:t xml:space="preserve">Częściowa niezależność projektu – określana jako autonomia projektu </w:t>
      </w:r>
      <w:r w:rsidR="004E0E6F">
        <w:br/>
      </w:r>
      <w:r>
        <w:t>w stosunku do</w:t>
      </w:r>
      <w:r w:rsidR="00EA095D">
        <w:t xml:space="preserve"> </w:t>
      </w:r>
      <w:r>
        <w:t>innych działań mających miejsce w przedsiębiorstwie</w:t>
      </w:r>
      <w:r w:rsidR="0076051D">
        <w:t>.</w:t>
      </w:r>
    </w:p>
    <w:p w14:paraId="50EE8B47" w14:textId="77777777" w:rsidR="000004FD" w:rsidRDefault="000004FD">
      <w:pPr>
        <w:spacing w:after="160" w:line="259" w:lineRule="auto"/>
        <w:rPr>
          <w:rFonts w:ascii="Times New Roman" w:hAnsi="Times New Roman"/>
          <w:bCs/>
          <w:sz w:val="24"/>
          <w:szCs w:val="24"/>
        </w:rPr>
      </w:pPr>
      <w:r>
        <w:br w:type="page"/>
      </w:r>
    </w:p>
    <w:p w14:paraId="46A7402A" w14:textId="5A3E3045" w:rsidR="0076051D" w:rsidRDefault="00A81D76" w:rsidP="0076051D">
      <w:pPr>
        <w:pStyle w:val="INZTEKSKT"/>
      </w:pPr>
      <w:r>
        <w:lastRenderedPageBreak/>
        <w:t xml:space="preserve">Oprócz przedstawionych powyżej cech projekt </w:t>
      </w:r>
      <w:r w:rsidR="000004FD">
        <w:t>posiada</w:t>
      </w:r>
      <w:r>
        <w:t xml:space="preserve"> także parametr</w:t>
      </w:r>
      <w:r w:rsidR="000004FD">
        <w:t>y</w:t>
      </w:r>
      <w:r w:rsidR="00A122C4">
        <w:t>, czyli wielkości charakterystyczn</w:t>
      </w:r>
      <w:r w:rsidR="000004FD">
        <w:t>e</w:t>
      </w:r>
      <w:r w:rsidR="00A122C4">
        <w:t xml:space="preserve"> dla</w:t>
      </w:r>
      <w:r w:rsidR="00EA095D">
        <w:t xml:space="preserve"> </w:t>
      </w:r>
      <w:r w:rsidR="00A122C4">
        <w:t>danej cechy, które pozwalają je zmierzyć</w:t>
      </w:r>
      <w:r w:rsidR="00606EEE">
        <w:t>,</w:t>
      </w:r>
      <w:r w:rsidR="000004FD">
        <w:t xml:space="preserve"> a co za tym idzie zidentyfikować i ocenić</w:t>
      </w:r>
      <w:r>
        <w:t xml:space="preserve">. </w:t>
      </w:r>
      <w:r w:rsidR="000004FD">
        <w:t xml:space="preserve">Do trzech najważniejszych parametrów charakteryzujących projekt </w:t>
      </w:r>
      <w:r w:rsidR="000004FD" w:rsidRPr="008E0857">
        <w:t>należą</w:t>
      </w:r>
      <w:r w:rsidR="00DC329D" w:rsidRPr="008E0857">
        <w:t>[</w:t>
      </w:r>
      <w:r w:rsidR="00F34366" w:rsidRPr="008E0857">
        <w:t>3</w:t>
      </w:r>
      <w:r w:rsidR="00DC329D" w:rsidRPr="008E0857">
        <w:t>]</w:t>
      </w:r>
      <w:r w:rsidR="000004FD" w:rsidRPr="008E0857">
        <w:t>:</w:t>
      </w:r>
      <w:r w:rsidR="000004FD">
        <w:t xml:space="preserve"> </w:t>
      </w:r>
    </w:p>
    <w:p w14:paraId="5F29CA6E" w14:textId="1C520A8A" w:rsidR="00A81D76" w:rsidRDefault="00AC4ABB" w:rsidP="00A81D76">
      <w:pPr>
        <w:pStyle w:val="INZPUNKTATORY"/>
      </w:pPr>
      <w:r>
        <w:t>s</w:t>
      </w:r>
      <w:r w:rsidR="00A81D76">
        <w:t>pełnienie wymagań</w:t>
      </w:r>
      <w:r>
        <w:t>,</w:t>
      </w:r>
      <w:r w:rsidR="00A81D76">
        <w:t xml:space="preserve"> </w:t>
      </w:r>
    </w:p>
    <w:p w14:paraId="2A964791" w14:textId="7FAFD869" w:rsidR="00A81D76" w:rsidRDefault="00AC4ABB" w:rsidP="00A81D76">
      <w:pPr>
        <w:pStyle w:val="INZPUNKTATORY"/>
      </w:pPr>
      <w:r>
        <w:t>k</w:t>
      </w:r>
      <w:r w:rsidR="00A81D76">
        <w:t>oszty realizacji</w:t>
      </w:r>
      <w:r>
        <w:t>,</w:t>
      </w:r>
    </w:p>
    <w:p w14:paraId="76DB3ED4" w14:textId="0816FB8E" w:rsidR="006F1DFD" w:rsidRDefault="00AC4ABB" w:rsidP="006F1DFD">
      <w:pPr>
        <w:pStyle w:val="INZPUNKTATORY"/>
        <w:jc w:val="left"/>
      </w:pPr>
      <w:r>
        <w:t>c</w:t>
      </w:r>
      <w:r w:rsidR="00A81D76">
        <w:t>zas realizacji</w:t>
      </w:r>
      <w:r>
        <w:t>.</w:t>
      </w:r>
      <w:r w:rsidR="006F1DFD">
        <w:br/>
      </w:r>
    </w:p>
    <w:p w14:paraId="3AB7D964" w14:textId="77777777" w:rsidR="007D2015" w:rsidRDefault="00D75A89" w:rsidP="007D2015">
      <w:pPr>
        <w:pStyle w:val="INPODPISYRYS"/>
        <w:ind w:firstLine="0"/>
        <w:rPr>
          <w:rFonts w:eastAsia="Calibri"/>
          <w:b/>
        </w:rPr>
      </w:pPr>
      <w:r>
        <w:drawing>
          <wp:inline distT="0" distB="0" distL="0" distR="0" wp14:anchorId="25ABE367" wp14:editId="4EED8FE8">
            <wp:extent cx="5086350" cy="2695575"/>
            <wp:effectExtent l="0" t="0" r="0" b="9525"/>
            <wp:docPr id="14" name="Diagram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9" r:lo="rId20" r:qs="rId21" r:cs="rId22"/>
              </a:graphicData>
            </a:graphic>
          </wp:inline>
        </w:drawing>
      </w:r>
      <w:r w:rsidR="00FB1580">
        <w:br/>
      </w:r>
      <w:r w:rsidR="00FB1580" w:rsidRPr="004C227A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="00FB1580" w:rsidRPr="004C227A">
        <w:rPr>
          <w:rFonts w:eastAsia="Calibri"/>
          <w:b/>
        </w:rPr>
        <w:t xml:space="preserve"> </w:t>
      </w:r>
      <w:r w:rsidR="00FB1580">
        <w:rPr>
          <w:rFonts w:eastAsia="Calibri"/>
          <w:b/>
        </w:rPr>
        <w:t>5</w:t>
      </w:r>
      <w:r w:rsidR="00FB1580" w:rsidRPr="004C227A">
        <w:rPr>
          <w:rFonts w:eastAsia="Calibri"/>
          <w:b/>
        </w:rPr>
        <w:t xml:space="preserve">. </w:t>
      </w:r>
      <w:r w:rsidR="00FB1580">
        <w:rPr>
          <w:rFonts w:eastAsia="Calibri"/>
        </w:rPr>
        <w:t>Trójkąt proj</w:t>
      </w:r>
      <w:r w:rsidR="00E3337F">
        <w:rPr>
          <w:rFonts w:eastAsia="Calibri"/>
        </w:rPr>
        <w:t>ektu</w:t>
      </w:r>
    </w:p>
    <w:p w14:paraId="2D4976B7" w14:textId="7D4AD41A" w:rsidR="006F1DFD" w:rsidRPr="007D2015" w:rsidRDefault="00FB1580" w:rsidP="007D2015">
      <w:pPr>
        <w:pStyle w:val="INPODPISYRYS"/>
        <w:ind w:firstLine="0"/>
        <w:rPr>
          <w:rFonts w:eastAsia="Calibri"/>
          <w:b/>
        </w:rPr>
      </w:pPr>
      <w:r w:rsidRPr="008E0857">
        <w:rPr>
          <w:rFonts w:eastAsia="Calibri"/>
        </w:rPr>
        <w:t>Źródło:</w:t>
      </w:r>
      <w:r w:rsidR="00DC329D" w:rsidRPr="008E0857">
        <w:rPr>
          <w:rFonts w:eastAsia="Calibri"/>
        </w:rPr>
        <w:t xml:space="preserve"> </w:t>
      </w:r>
      <w:r w:rsidR="008E0857">
        <w:rPr>
          <w:rFonts w:eastAsia="Calibri"/>
        </w:rPr>
        <w:t>o</w:t>
      </w:r>
      <w:r w:rsidR="00DC329D" w:rsidRPr="008E0857">
        <w:rPr>
          <w:rFonts w:eastAsia="Calibri"/>
        </w:rPr>
        <w:t>pracowanie</w:t>
      </w:r>
      <w:r w:rsidR="00DC329D">
        <w:rPr>
          <w:rFonts w:eastAsia="Calibri"/>
        </w:rPr>
        <w:t xml:space="preserve"> własne n</w:t>
      </w:r>
      <w:r>
        <w:rPr>
          <w:rFonts w:eastAsia="Calibri"/>
        </w:rPr>
        <w:t>a podstawie</w:t>
      </w:r>
      <w:r w:rsidR="008E0857">
        <w:rPr>
          <w:rFonts w:eastAsia="Calibri"/>
        </w:rPr>
        <w:t xml:space="preserve"> [3]</w:t>
      </w:r>
    </w:p>
    <w:p w14:paraId="3597D517" w14:textId="7C60EBF8" w:rsidR="00D75A89" w:rsidRDefault="007A12E3" w:rsidP="006F1DFD">
      <w:pPr>
        <w:pStyle w:val="INPODPISYRYS"/>
      </w:pPr>
      <w:r>
        <w:br/>
      </w:r>
    </w:p>
    <w:p w14:paraId="656FF1E0" w14:textId="0B200E34" w:rsidR="00D75A89" w:rsidRDefault="00684490" w:rsidP="007A12E3">
      <w:pPr>
        <w:pStyle w:val="INZTEKSKT"/>
      </w:pPr>
      <w:r>
        <w:t>P</w:t>
      </w:r>
      <w:r w:rsidR="00D75A89">
        <w:t>rzedstawione</w:t>
      </w:r>
      <w:r w:rsidR="00563453">
        <w:t xml:space="preserve"> </w:t>
      </w:r>
      <w:r w:rsidR="00E3337F">
        <w:t>na rys. 5</w:t>
      </w:r>
      <w:r w:rsidR="00D75A89">
        <w:t xml:space="preserve"> parametry służą do właściwego określania celowości projektu, a zadaniem projektu jest ich właściwa optymalizacja</w:t>
      </w:r>
      <w:r w:rsidR="00E04A75">
        <w:t xml:space="preserve"> – skupienie się na parametrach najważniejszych z punktu widzenia klienta</w:t>
      </w:r>
      <w:r w:rsidR="00606EEE">
        <w:t>,</w:t>
      </w:r>
      <w:r w:rsidR="00E04A75">
        <w:t xml:space="preserve"> ale też organizacji. Jeżeli parametry cechują się w projekcie podobną wartością, niezwykle ważne i trudne jest znalezienie dla nich „złotego środka”</w:t>
      </w:r>
      <w:r w:rsidR="00D75A89">
        <w:t>. Parametry te nazywane są często trójkątem projektu lub trójkątem ograniczeń. Osiągniecie produktu projektu</w:t>
      </w:r>
      <w:r w:rsidR="00606EEE">
        <w:t>,</w:t>
      </w:r>
      <w:r w:rsidR="00D75A89">
        <w:t xml:space="preserve"> musi zająć określony czas oraz mieścić się </w:t>
      </w:r>
      <w:r w:rsidR="004E0E6F">
        <w:br/>
      </w:r>
      <w:r w:rsidR="00D75A89">
        <w:t xml:space="preserve">w określonym budżecie. Na oba te parametry ma wpływ spełnienie określonych wymagań założonych wobec produktu (jakość). Całość </w:t>
      </w:r>
      <w:r w:rsidR="00CB13A4">
        <w:t>narzuconych</w:t>
      </w:r>
      <w:r w:rsidR="00D75A89">
        <w:t xml:space="preserve"> parametrów tworzy zakres projektu. Zmiana któregokolwiek parametru lub zakresu nie może pozostać bez wpływu na przynajmniej jeden z pozostałych parametrów. Tak na przykład, zwiększenie </w:t>
      </w:r>
      <w:r w:rsidR="00D53CD7">
        <w:t xml:space="preserve">parametru </w:t>
      </w:r>
      <w:r w:rsidR="00D75A89">
        <w:t>czasu realizacji musi wiązać się z</w:t>
      </w:r>
      <w:r w:rsidR="00606EEE">
        <w:t>e</w:t>
      </w:r>
      <w:r w:rsidR="00D75A89">
        <w:t xml:space="preserve"> zmianą kosztów projektu lub musi mieć odzwierciedlenie w spełnieniu wymagań wobec projektu.</w:t>
      </w:r>
      <w:r>
        <w:t xml:space="preserve"> Reguł</w:t>
      </w:r>
      <w:r w:rsidR="00B46000">
        <w:t>ą</w:t>
      </w:r>
      <w:r>
        <w:t xml:space="preserve"> sprowadzającą się do sedna trójkąta ograniczeń </w:t>
      </w:r>
      <w:r w:rsidR="00B46000">
        <w:t>jest</w:t>
      </w:r>
      <w:r>
        <w:t xml:space="preserve"> zrealizowanie projektu dobrze, szybko i tanio.</w:t>
      </w:r>
    </w:p>
    <w:p w14:paraId="1D9A9F71" w14:textId="7E7CEEEA" w:rsidR="005E771C" w:rsidRDefault="008C2BD8" w:rsidP="008C2BD8">
      <w:pPr>
        <w:pStyle w:val="INPODROZDZIA"/>
      </w:pPr>
      <w:bookmarkStart w:id="17" w:name="_Toc62678901"/>
      <w:r>
        <w:lastRenderedPageBreak/>
        <w:t>Rodzaje projektów</w:t>
      </w:r>
      <w:bookmarkEnd w:id="17"/>
    </w:p>
    <w:p w14:paraId="45512C5C" w14:textId="2363B483" w:rsidR="00FF0735" w:rsidRDefault="008C2BD8" w:rsidP="00FF0735">
      <w:pPr>
        <w:pStyle w:val="INZTEKSKT"/>
      </w:pPr>
      <w:r>
        <w:t>Projekty w przedsiębiorstwie cechują się bardzo dużą różnorodnością</w:t>
      </w:r>
      <w:r w:rsidR="001F1037">
        <w:t>,</w:t>
      </w:r>
      <w:r>
        <w:t xml:space="preserve"> a ich najprostsz</w:t>
      </w:r>
      <w:r w:rsidR="00606EEE">
        <w:t>ą</w:t>
      </w:r>
      <w:r>
        <w:t xml:space="preserve"> klasyfikacją będąc</w:t>
      </w:r>
      <w:r w:rsidR="008A292C">
        <w:t>ą</w:t>
      </w:r>
      <w:r>
        <w:t xml:space="preserve"> jednocześnie klasyfikacją najwyższego rzędu </w:t>
      </w:r>
      <w:r w:rsidR="008A292C">
        <w:t>jest</w:t>
      </w:r>
      <w:r>
        <w:t xml:space="preserve"> podział ze względu na pochodzenie samej potrzeby rozpoczęcia projektu</w:t>
      </w:r>
      <w:r w:rsidR="00FF0735">
        <w:t>:</w:t>
      </w:r>
    </w:p>
    <w:p w14:paraId="1716955D" w14:textId="432D64B8" w:rsidR="00FF0735" w:rsidRDefault="00AC4ABB" w:rsidP="00FF0735">
      <w:pPr>
        <w:pStyle w:val="INZPUNKTATORY"/>
      </w:pPr>
      <w:r>
        <w:t>p</w:t>
      </w:r>
      <w:r w:rsidR="00FF0735">
        <w:t>rojekty pochodzenia zewnętrznego</w:t>
      </w:r>
      <w:r>
        <w:t>,</w:t>
      </w:r>
    </w:p>
    <w:p w14:paraId="18FB464C" w14:textId="338BED45" w:rsidR="00FF0735" w:rsidRDefault="00AC4ABB" w:rsidP="00FF0735">
      <w:pPr>
        <w:pStyle w:val="INZPUNKTATORY"/>
      </w:pPr>
      <w:r>
        <w:t>p</w:t>
      </w:r>
      <w:r w:rsidR="00FF0735">
        <w:t>rojekty pochodzenia wewnętrznego</w:t>
      </w:r>
      <w:r>
        <w:t>.</w:t>
      </w:r>
    </w:p>
    <w:p w14:paraId="2CA0AF26" w14:textId="7ECC66F2" w:rsidR="00FF0735" w:rsidRDefault="00FF0735" w:rsidP="00FF0735">
      <w:pPr>
        <w:pStyle w:val="INZTEKSKT"/>
      </w:pPr>
      <w:r>
        <w:t>Projekty zewnętrzne to te</w:t>
      </w:r>
      <w:r w:rsidR="00606EEE">
        <w:t>,</w:t>
      </w:r>
      <w:r>
        <w:t xml:space="preserve"> których potrzeba zainicjowana została stworzona przez siłę spoza przedsiębiorstwa</w:t>
      </w:r>
      <w:r w:rsidR="00606EEE">
        <w:t>,</w:t>
      </w:r>
      <w:r>
        <w:t xml:space="preserve"> w którym sam projekt ma się odbywać</w:t>
      </w:r>
      <w:r w:rsidR="00AA4133">
        <w:t>.</w:t>
      </w:r>
      <w:r>
        <w:t xml:space="preserve"> </w:t>
      </w:r>
      <w:r w:rsidR="00AA4133">
        <w:t>O</w:t>
      </w:r>
      <w:r>
        <w:t xml:space="preserve">kreślony cel projektu </w:t>
      </w:r>
      <w:r w:rsidR="00AA4133">
        <w:t xml:space="preserve">zewnętrznego </w:t>
      </w:r>
      <w:r>
        <w:t xml:space="preserve">będzie przeznaczony w głównej mierze dla </w:t>
      </w:r>
      <w:r w:rsidR="00872AF1">
        <w:t>odbiorcy spoza przedsiębiorstwa</w:t>
      </w:r>
      <w:r>
        <w:t>. Innymi słowy</w:t>
      </w:r>
      <w:r w:rsidR="00606EEE">
        <w:t>,</w:t>
      </w:r>
      <w:r>
        <w:t xml:space="preserve"> są to </w:t>
      </w:r>
      <w:r w:rsidR="00872AF1">
        <w:t>projekty wykonywane</w:t>
      </w:r>
      <w:r w:rsidR="009F3B1A">
        <w:t xml:space="preserve"> dla zewnętrznych klientów firmy.</w:t>
      </w:r>
    </w:p>
    <w:p w14:paraId="07BBD63F" w14:textId="2A36E3BF" w:rsidR="009F3B1A" w:rsidRDefault="009F3B1A" w:rsidP="00FF0735">
      <w:pPr>
        <w:pStyle w:val="INZTEKSKT"/>
      </w:pPr>
      <w:r>
        <w:t xml:space="preserve">Za projekty wewnętrzne należy uznać te, których potrzeba zainicjowania powstała wewnątrz </w:t>
      </w:r>
      <w:r w:rsidR="00ED6614">
        <w:t>przedsiębiorstwa, a ich cel i rezultaty pozostaną głównie w przedsiębiorstwie</w:t>
      </w:r>
      <w:r w:rsidR="00606EEE">
        <w:t>,</w:t>
      </w:r>
      <w:r w:rsidR="00ED6614">
        <w:t xml:space="preserve"> </w:t>
      </w:r>
      <w:r w:rsidR="001F1037">
        <w:br/>
      </w:r>
      <w:r w:rsidR="00ED6614">
        <w:t>w którym są przeprowadzane.</w:t>
      </w:r>
    </w:p>
    <w:p w14:paraId="459D0FCF" w14:textId="1A6EE0BA" w:rsidR="003E12A3" w:rsidRDefault="003E12A3" w:rsidP="003E12A3">
      <w:pPr>
        <w:pStyle w:val="INPODROZDZIA"/>
      </w:pPr>
      <w:bookmarkStart w:id="18" w:name="_Toc62678902"/>
      <w:r>
        <w:t>Cykl życia projektu</w:t>
      </w:r>
      <w:bookmarkEnd w:id="18"/>
    </w:p>
    <w:p w14:paraId="68B07FE5" w14:textId="5C6A5547" w:rsidR="003E12A3" w:rsidRDefault="003E12A3" w:rsidP="00AA4133">
      <w:pPr>
        <w:pStyle w:val="INZTEKSKT"/>
      </w:pPr>
      <w:r w:rsidRPr="001B04C8">
        <w:t>Na podstawie analiz przedsięwzięć</w:t>
      </w:r>
      <w:r w:rsidR="003A177E" w:rsidRPr="001B04C8">
        <w:t>,</w:t>
      </w:r>
      <w:r w:rsidRPr="001B04C8">
        <w:t xml:space="preserve"> które spełniały znamiona projektu </w:t>
      </w:r>
      <w:r w:rsidR="003A177E" w:rsidRPr="001B04C8">
        <w:t>-</w:t>
      </w:r>
      <w:r w:rsidRPr="001B04C8">
        <w:t xml:space="preserve"> miały miejsce w przedsiębiorstwach, spełniały założenia definicji projektu oraz jego cechy </w:t>
      </w:r>
      <w:r w:rsidR="008600C0" w:rsidRPr="001B04C8">
        <w:br/>
      </w:r>
      <w:r w:rsidRPr="001B04C8">
        <w:t>i parametry,</w:t>
      </w:r>
      <w:r w:rsidR="000C16F7" w:rsidRPr="001B04C8">
        <w:t xml:space="preserve"> </w:t>
      </w:r>
      <w:r w:rsidR="001B04C8" w:rsidRPr="001B04C8">
        <w:t>stworzony został koncept podziału cyklu na etapy</w:t>
      </w:r>
      <w:r w:rsidR="00DB4EFF">
        <w:t xml:space="preserve">, podobnie </w:t>
      </w:r>
      <w:r w:rsidR="001B04C8" w:rsidRPr="001B04C8">
        <w:t xml:space="preserve">jak </w:t>
      </w:r>
      <w:r w:rsidR="00DB4EFF">
        <w:br/>
      </w:r>
      <w:r w:rsidR="001B04C8" w:rsidRPr="001B04C8">
        <w:t xml:space="preserve">w </w:t>
      </w:r>
      <w:r w:rsidR="000C16F7" w:rsidRPr="001B04C8">
        <w:t>analogicznym badaniu dotyczącym cyklu życia produktu</w:t>
      </w:r>
      <w:r w:rsidR="00DB4EFF">
        <w:t>.</w:t>
      </w:r>
      <w:r w:rsidR="000C16F7" w:rsidRPr="001B04C8">
        <w:t xml:space="preserve"> </w:t>
      </w:r>
      <w:r w:rsidR="000C16F7" w:rsidRPr="001B04C8">
        <w:rPr>
          <w:i/>
          <w:iCs/>
        </w:rPr>
        <w:t xml:space="preserve">Project Management </w:t>
      </w:r>
      <w:proofErr w:type="spellStart"/>
      <w:r w:rsidR="000C16F7" w:rsidRPr="001B04C8">
        <w:rPr>
          <w:i/>
          <w:iCs/>
        </w:rPr>
        <w:t>Institute</w:t>
      </w:r>
      <w:proofErr w:type="spellEnd"/>
      <w:r w:rsidR="000C16F7" w:rsidRPr="001B04C8">
        <w:rPr>
          <w:i/>
          <w:iCs/>
        </w:rPr>
        <w:t xml:space="preserve"> </w:t>
      </w:r>
      <w:r w:rsidRPr="001B04C8">
        <w:t>stworzył cykl życia projektu</w:t>
      </w:r>
      <w:r w:rsidR="00157FA0" w:rsidRPr="001B04C8">
        <w:t xml:space="preserve"> </w:t>
      </w:r>
      <w:r w:rsidR="00AA4133" w:rsidRPr="001B04C8">
        <w:t>odzwierciedlający jego zmiany w stosunku do czasu</w:t>
      </w:r>
      <w:r w:rsidR="000C16F7" w:rsidRPr="001B04C8">
        <w:t>[</w:t>
      </w:r>
      <w:r w:rsidR="00385E6E" w:rsidRPr="001B7B5E">
        <w:t>3</w:t>
      </w:r>
      <w:r w:rsidR="000C16F7" w:rsidRPr="001B7B5E">
        <w:t>]</w:t>
      </w:r>
      <w:r w:rsidR="00AA4133" w:rsidRPr="001B7B5E">
        <w:t>.</w:t>
      </w:r>
      <w:r w:rsidR="00AA4133" w:rsidRPr="001B04C8">
        <w:t xml:space="preserve"> Cykl w takim ujęciu</w:t>
      </w:r>
      <w:r w:rsidR="00157FA0" w:rsidRPr="001B04C8">
        <w:t xml:space="preserve"> składa się </w:t>
      </w:r>
      <w:r w:rsidRPr="001B04C8">
        <w:t>z trzech głównych faz</w:t>
      </w:r>
      <w:r w:rsidR="006035AC" w:rsidRPr="001B04C8">
        <w:t xml:space="preserve"> przedstawionych na </w:t>
      </w:r>
      <w:r w:rsidR="004732C0">
        <w:t>rys. 6</w:t>
      </w:r>
      <w:r w:rsidR="00AA4133" w:rsidRPr="001B04C8">
        <w:t>.</w:t>
      </w:r>
    </w:p>
    <w:p w14:paraId="51D29E5E" w14:textId="77777777" w:rsidR="006F1DFD" w:rsidRDefault="006F1DFD" w:rsidP="00AA4133">
      <w:pPr>
        <w:pStyle w:val="INZTEKSKT"/>
      </w:pPr>
    </w:p>
    <w:p w14:paraId="780692C0" w14:textId="73EB4F29" w:rsidR="00B905F2" w:rsidRDefault="0088733E" w:rsidP="003B3C1D">
      <w:pPr>
        <w:pStyle w:val="INPODPISYRYS"/>
        <w:rPr>
          <w:rFonts w:eastAsia="Calibri"/>
        </w:rPr>
      </w:pPr>
      <w:r>
        <w:drawing>
          <wp:inline distT="0" distB="0" distL="0" distR="0" wp14:anchorId="09D15452" wp14:editId="68D86C03">
            <wp:extent cx="4721139" cy="2194731"/>
            <wp:effectExtent l="0" t="57150" r="22860" b="34290"/>
            <wp:docPr id="12" name="Diagram 1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4" r:lo="rId25" r:qs="rId26" r:cs="rId27"/>
              </a:graphicData>
            </a:graphic>
          </wp:inline>
        </w:drawing>
      </w:r>
      <w:r w:rsidR="00FB1580">
        <w:br/>
      </w:r>
      <w:r w:rsidR="00FB1580" w:rsidRPr="007704E9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="00FB1580" w:rsidRPr="007704E9">
        <w:rPr>
          <w:rFonts w:eastAsia="Calibri"/>
          <w:b/>
        </w:rPr>
        <w:t xml:space="preserve"> </w:t>
      </w:r>
      <w:r w:rsidR="00FB1580">
        <w:rPr>
          <w:rFonts w:eastAsia="Calibri"/>
          <w:b/>
        </w:rPr>
        <w:t>6</w:t>
      </w:r>
      <w:r w:rsidR="00FB1580" w:rsidRPr="007704E9">
        <w:rPr>
          <w:rFonts w:eastAsia="Calibri"/>
          <w:b/>
        </w:rPr>
        <w:t xml:space="preserve">. </w:t>
      </w:r>
      <w:r w:rsidR="00FB1580" w:rsidRPr="006F1DFD">
        <w:rPr>
          <w:rFonts w:eastAsia="Calibri"/>
        </w:rPr>
        <w:t>Fazy cyklu życia projektu</w:t>
      </w:r>
      <w:r w:rsidR="00FB1580" w:rsidRPr="006F1DFD">
        <w:rPr>
          <w:rFonts w:eastAsia="Calibri"/>
        </w:rPr>
        <w:br/>
        <w:t xml:space="preserve">Źródło: </w:t>
      </w:r>
      <w:r w:rsidR="00626E68">
        <w:rPr>
          <w:rFonts w:eastAsia="Calibri"/>
        </w:rPr>
        <w:t>o</w:t>
      </w:r>
      <w:r w:rsidR="00FB1580" w:rsidRPr="006F1DFD">
        <w:rPr>
          <w:rFonts w:eastAsia="Calibri"/>
        </w:rPr>
        <w:t xml:space="preserve">pracowanie własne na podstawie </w:t>
      </w:r>
      <w:r w:rsidR="008E0857">
        <w:rPr>
          <w:rFonts w:eastAsia="Calibri"/>
        </w:rPr>
        <w:t>[3]</w:t>
      </w:r>
    </w:p>
    <w:p w14:paraId="77B3735B" w14:textId="77777777" w:rsidR="003B3C1D" w:rsidRPr="003B3C1D" w:rsidRDefault="003B3C1D" w:rsidP="003B3C1D">
      <w:pPr>
        <w:pStyle w:val="INPODPISYRYS"/>
        <w:rPr>
          <w:rFonts w:eastAsia="Calibri"/>
          <w:b/>
        </w:rPr>
      </w:pPr>
    </w:p>
    <w:p w14:paraId="1492C1CC" w14:textId="3FF620CC" w:rsidR="00157FA0" w:rsidRDefault="00157FA0" w:rsidP="00853E22">
      <w:pPr>
        <w:pStyle w:val="INZTEKSKT"/>
      </w:pPr>
      <w:r>
        <w:lastRenderedPageBreak/>
        <w:t>Faza wstępna projektu to działalność gł</w:t>
      </w:r>
      <w:r w:rsidR="005C6D96">
        <w:t>ó</w:t>
      </w:r>
      <w:r>
        <w:t>wnie teoretyczna</w:t>
      </w:r>
      <w:r w:rsidR="005C6D96">
        <w:t>,</w:t>
      </w:r>
      <w:r w:rsidR="00853E22">
        <w:t xml:space="preserve"> </w:t>
      </w:r>
      <w:r w:rsidR="00813FF7">
        <w:t>która</w:t>
      </w:r>
      <w:r w:rsidR="00853E22">
        <w:t xml:space="preserve"> skupia się na stworzeniu zespołu projektowego oraz </w:t>
      </w:r>
      <w:r w:rsidR="00853E22" w:rsidRPr="00DB4EFF">
        <w:t>zdefiniowaniu samego sedana projektu.</w:t>
      </w:r>
      <w:r w:rsidR="001C05BA" w:rsidRPr="00DB4EFF">
        <w:t xml:space="preserve"> </w:t>
      </w:r>
      <w:r w:rsidR="00DB4EFF" w:rsidRPr="00DB4EFF">
        <w:t>Inaczej j</w:t>
      </w:r>
      <w:r w:rsidR="001C05BA" w:rsidRPr="00DB4EFF">
        <w:t>est nazywana fazą definiowania projektu</w:t>
      </w:r>
      <w:r w:rsidR="001C05BA">
        <w:t>. Podczas tej fazy koszty ponoszone na rzecz prowadzenia projektu należy uznać za stosunkowo niskie oraz wolno wzrastające</w:t>
      </w:r>
      <w:r w:rsidR="001C05BA">
        <w:br/>
        <w:t xml:space="preserve">(w odniesieniu </w:t>
      </w:r>
      <w:r w:rsidR="000924C8">
        <w:t xml:space="preserve">do </w:t>
      </w:r>
      <w:r w:rsidR="001C05BA">
        <w:t>innych faz projektu).</w:t>
      </w:r>
    </w:p>
    <w:p w14:paraId="4A051F13" w14:textId="04603F59" w:rsidR="001F233E" w:rsidRDefault="00853E22" w:rsidP="001F233E">
      <w:pPr>
        <w:pStyle w:val="INZTEKSKT"/>
      </w:pPr>
      <w:r>
        <w:t>Faza pośrednia to czas</w:t>
      </w:r>
      <w:r w:rsidR="005C6D96">
        <w:t>,</w:t>
      </w:r>
      <w:r>
        <w:t xml:space="preserve"> kiedy zespół projektowy tworzy plan na wykonanie projektu oraz </w:t>
      </w:r>
      <w:r w:rsidR="00957ED8">
        <w:t>określane są jego zasoby i struktury</w:t>
      </w:r>
      <w:r w:rsidR="001C05BA">
        <w:t>. Koszty tej fazy</w:t>
      </w:r>
      <w:r w:rsidR="00080447">
        <w:t xml:space="preserve">, głównie związane </w:t>
      </w:r>
      <w:r w:rsidR="00127277">
        <w:br/>
      </w:r>
      <w:r w:rsidR="00080447">
        <w:t>z działalnością kierowniczą,</w:t>
      </w:r>
      <w:r w:rsidR="001C05BA">
        <w:t xml:space="preserve"> nadal pozostają na stosunkowo niskim poziomie jednak kąt </w:t>
      </w:r>
      <w:r w:rsidR="00080447">
        <w:t xml:space="preserve">narastania </w:t>
      </w:r>
      <w:r w:rsidR="001C05BA">
        <w:t>krzywej</w:t>
      </w:r>
      <w:r w:rsidR="005C6D96">
        <w:t>.</w:t>
      </w:r>
      <w:r w:rsidR="00EA095D">
        <w:t xml:space="preserve"> </w:t>
      </w:r>
      <w:r w:rsidR="001C05BA">
        <w:t>zwiększa się w stosunku do poprzedniej fazy</w:t>
      </w:r>
      <w:r w:rsidR="00957ED8">
        <w:t xml:space="preserve">. </w:t>
      </w:r>
      <w:r w:rsidR="001C05BA">
        <w:t>Kolejną z faz pośrednich jest faza</w:t>
      </w:r>
      <w:r w:rsidR="00EA095D">
        <w:t xml:space="preserve"> </w:t>
      </w:r>
      <w:r w:rsidR="001C05BA">
        <w:t>wykonawstwa projektu</w:t>
      </w:r>
      <w:r w:rsidR="005C6D96">
        <w:t>,</w:t>
      </w:r>
      <w:r w:rsidR="00957ED8">
        <w:t xml:space="preserve"> kiedy to założenia teoretyczne zostają zamienione na fizyczne rezultaty. Jest to etap</w:t>
      </w:r>
      <w:r w:rsidR="005C6D96">
        <w:t>,</w:t>
      </w:r>
      <w:r w:rsidR="00957ED8">
        <w:t xml:space="preserve"> podczas którego przedsiębiorstwo ponosi największe koszty związane z projektem</w:t>
      </w:r>
      <w:r w:rsidR="00080447">
        <w:t xml:space="preserve"> – krzywa osiąga swoje apogeum</w:t>
      </w:r>
      <w:r w:rsidR="005C6D96">
        <w:t>,</w:t>
      </w:r>
      <w:r w:rsidR="00080447">
        <w:t xml:space="preserve"> na które składają się bardzo wysokie koszty wykonawcze i malejące jednak</w:t>
      </w:r>
      <w:r w:rsidR="00DB4EFF">
        <w:t xml:space="preserve"> wciąż</w:t>
      </w:r>
      <w:r w:rsidR="00080447">
        <w:t xml:space="preserve"> nie najniższe koszty działalności kierowniczej</w:t>
      </w:r>
      <w:r w:rsidR="001C05BA">
        <w:t>. Rezultatem takiego stanu rzeczy</w:t>
      </w:r>
      <w:r w:rsidR="00080447">
        <w:t xml:space="preserve"> jest duże skupienie środków projektu na</w:t>
      </w:r>
      <w:r w:rsidR="00EA095D">
        <w:t xml:space="preserve"> </w:t>
      </w:r>
      <w:r w:rsidR="001F233E">
        <w:t>kontrolowani</w:t>
      </w:r>
      <w:r w:rsidR="00080447">
        <w:t>u</w:t>
      </w:r>
      <w:r w:rsidR="001F233E">
        <w:t xml:space="preserve"> postępów oraz jakości wykonywanych prac tak</w:t>
      </w:r>
      <w:r w:rsidR="005C0412">
        <w:t>,</w:t>
      </w:r>
      <w:r w:rsidR="001F233E">
        <w:t xml:space="preserve"> aby moż</w:t>
      </w:r>
      <w:r w:rsidR="00080447">
        <w:t>na było</w:t>
      </w:r>
      <w:r w:rsidR="005C6D96">
        <w:t>,</w:t>
      </w:r>
      <w:r w:rsidR="001F233E">
        <w:t xml:space="preserve"> jak najbardziej zminimalizować ryzyko niepowodzenia, opóźnień czy poniesienia dodatkowych kosztów projektu. Dopiero po upewnieniu się, że wszystkie zaplanowane na tę fazę założenia teoretyczne zostały spełnione i przełożone na fizyczne wyniki możliwe jest przejście do kolejnej, ostatniej fazy.</w:t>
      </w:r>
    </w:p>
    <w:p w14:paraId="02B4B5E6" w14:textId="036CECAF" w:rsidR="001F233E" w:rsidRDefault="001F233E" w:rsidP="001F233E">
      <w:pPr>
        <w:pStyle w:val="INZTEKSKT"/>
      </w:pPr>
      <w:r>
        <w:t xml:space="preserve"> Faza końcowa projektu nazywa też często fazą zamykania</w:t>
      </w:r>
      <w:r w:rsidR="000C32EE">
        <w:t>,</w:t>
      </w:r>
      <w:r>
        <w:t xml:space="preserve"> skupia się głównie na </w:t>
      </w:r>
      <w:r w:rsidR="000C32EE">
        <w:t xml:space="preserve">wdrożeniu w życie wyników poprzedniej fazy oraz podsumowaniu projektu jako całości </w:t>
      </w:r>
      <w:r w:rsidR="005C0412">
        <w:br/>
      </w:r>
      <w:r w:rsidR="000C32EE">
        <w:t>i wyciągnięciu wniosków możliwych do wykorzystania w kolejnych projektach</w:t>
      </w:r>
      <w:r w:rsidR="00080447">
        <w:t>. Koszty związanie z tą fazą</w:t>
      </w:r>
      <w:r w:rsidR="005C0412">
        <w:t>,</w:t>
      </w:r>
      <w:r w:rsidR="00080447">
        <w:t xml:space="preserve"> są średniej wysokości </w:t>
      </w:r>
      <w:r w:rsidR="00B905F2">
        <w:t>i maleją z czasem aż do zera</w:t>
      </w:r>
      <w:r w:rsidR="001B7B5E">
        <w:t>[3].</w:t>
      </w:r>
    </w:p>
    <w:p w14:paraId="0CF941DA" w14:textId="77777777" w:rsidR="00D3296E" w:rsidRDefault="00D3296E" w:rsidP="00D3296E">
      <w:pPr>
        <w:pStyle w:val="INZTEKSKT"/>
        <w:ind w:firstLine="0"/>
      </w:pPr>
    </w:p>
    <w:p w14:paraId="6E6CE608" w14:textId="323AC685" w:rsidR="001B7B5E" w:rsidRPr="00063C78" w:rsidRDefault="00654205" w:rsidP="00063C78">
      <w:pPr>
        <w:pStyle w:val="INPODPISYRYS"/>
        <w:rPr>
          <w:rFonts w:eastAsia="Calibri"/>
        </w:rPr>
      </w:pPr>
      <w:r>
        <w:drawing>
          <wp:inline distT="0" distB="0" distL="0" distR="0" wp14:anchorId="7AA89972" wp14:editId="47DC2B12">
            <wp:extent cx="4745786" cy="2198914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4987" cy="2272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C5E68">
        <w:br/>
      </w:r>
      <w:r w:rsidR="003C5E68" w:rsidRPr="007704E9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="003C5E68" w:rsidRPr="007704E9">
        <w:rPr>
          <w:rFonts w:eastAsia="Calibri"/>
          <w:b/>
        </w:rPr>
        <w:t xml:space="preserve"> </w:t>
      </w:r>
      <w:r w:rsidR="003C5E68">
        <w:rPr>
          <w:rFonts w:eastAsia="Calibri"/>
          <w:b/>
        </w:rPr>
        <w:t>7</w:t>
      </w:r>
      <w:r w:rsidR="003C5E68" w:rsidRPr="007704E9">
        <w:rPr>
          <w:rFonts w:eastAsia="Calibri"/>
          <w:b/>
        </w:rPr>
        <w:t xml:space="preserve">. </w:t>
      </w:r>
      <w:r w:rsidR="003C5E68">
        <w:rPr>
          <w:rFonts w:eastAsia="Calibri"/>
        </w:rPr>
        <w:t>Poziom wykorzystania zasobów podczas cyklu życia projektu</w:t>
      </w:r>
      <w:r w:rsidR="00D3296E">
        <w:rPr>
          <w:rFonts w:eastAsia="Calibri"/>
        </w:rPr>
        <w:br/>
      </w:r>
      <w:r w:rsidR="003C5E68" w:rsidRPr="00D3296E">
        <w:rPr>
          <w:rFonts w:eastAsia="Calibri"/>
        </w:rPr>
        <w:t>Źródło:</w:t>
      </w:r>
      <w:r w:rsidR="003C5E68" w:rsidRPr="007704E9">
        <w:rPr>
          <w:rFonts w:eastAsia="Calibri"/>
        </w:rPr>
        <w:t xml:space="preserve"> </w:t>
      </w:r>
      <w:r w:rsidR="008E0857">
        <w:rPr>
          <w:rFonts w:eastAsia="Calibri"/>
        </w:rPr>
        <w:t>[6]</w:t>
      </w:r>
    </w:p>
    <w:p w14:paraId="2EEF49B4" w14:textId="04C0AB01" w:rsidR="005D4A07" w:rsidRDefault="00FA2E23" w:rsidP="00DD689D">
      <w:pPr>
        <w:pStyle w:val="INPODROZDZIA"/>
      </w:pPr>
      <w:bookmarkStart w:id="19" w:name="_Toc62678903"/>
      <w:r>
        <w:lastRenderedPageBreak/>
        <w:t>Podział m</w:t>
      </w:r>
      <w:r w:rsidR="00DD689D">
        <w:t>etod</w:t>
      </w:r>
      <w:r w:rsidR="007704E9">
        <w:t>, metodyk i techni</w:t>
      </w:r>
      <w:r w:rsidR="00361361">
        <w:t>k</w:t>
      </w:r>
      <w:r w:rsidR="00DD689D">
        <w:t xml:space="preserve"> zarządzania projektami</w:t>
      </w:r>
      <w:bookmarkEnd w:id="19"/>
    </w:p>
    <w:p w14:paraId="75A92D18" w14:textId="01CC5EAF" w:rsidR="00F90B5A" w:rsidRDefault="00F90B5A" w:rsidP="007704E9">
      <w:pPr>
        <w:pStyle w:val="INZTEKSKT"/>
      </w:pPr>
      <w:r>
        <w:t>Istnieją dwa główne podejścia do zarządzania projektami</w:t>
      </w:r>
      <w:r w:rsidR="007F4B49">
        <w:t>,</w:t>
      </w:r>
      <w:r>
        <w:t xml:space="preserve"> których cechą wspólną jest </w:t>
      </w:r>
      <w:r w:rsidR="00D5165D">
        <w:t>dążenie do zakończenia projektu pozytywnym rezultatem:</w:t>
      </w:r>
    </w:p>
    <w:p w14:paraId="4DA67CFD" w14:textId="02BC83CF" w:rsidR="00F90B5A" w:rsidRPr="00F90B5A" w:rsidRDefault="00AC4ABB" w:rsidP="00F90B5A">
      <w:pPr>
        <w:pStyle w:val="INZPUNKTATORY"/>
        <w:rPr>
          <w:rFonts w:eastAsia="Calibri"/>
          <w:sz w:val="28"/>
          <w:szCs w:val="28"/>
        </w:rPr>
      </w:pPr>
      <w:r>
        <w:t>p</w:t>
      </w:r>
      <w:r w:rsidR="00F90B5A">
        <w:t>odejście heurystyczne</w:t>
      </w:r>
      <w:r>
        <w:t>,</w:t>
      </w:r>
    </w:p>
    <w:p w14:paraId="26474A69" w14:textId="4EFE382B" w:rsidR="00F90B5A" w:rsidRPr="00F90B5A" w:rsidRDefault="00AC4ABB" w:rsidP="00F90B5A">
      <w:pPr>
        <w:pStyle w:val="INZPUNKTATORY"/>
        <w:rPr>
          <w:rFonts w:eastAsia="Calibri"/>
          <w:sz w:val="28"/>
          <w:szCs w:val="28"/>
        </w:rPr>
      </w:pPr>
      <w:r>
        <w:t>p</w:t>
      </w:r>
      <w:r w:rsidR="00F90B5A">
        <w:t>odejście metodyczne</w:t>
      </w:r>
      <w:r>
        <w:t>.</w:t>
      </w:r>
    </w:p>
    <w:p w14:paraId="6C535503" w14:textId="18590CC2" w:rsidR="005E6BE2" w:rsidRDefault="00F90B5A" w:rsidP="00F90B5A">
      <w:pPr>
        <w:pStyle w:val="INZTEKSKT"/>
      </w:pPr>
      <w:r>
        <w:t>Podejście heurystyczne należy rozpatrywać jako</w:t>
      </w:r>
      <w:r w:rsidR="00D5165D">
        <w:t xml:space="preserve"> prowadzenie projektu w sposób</w:t>
      </w:r>
      <w:r w:rsidR="00EA095D">
        <w:t xml:space="preserve"> </w:t>
      </w:r>
      <w:r>
        <w:t>nie</w:t>
      </w:r>
      <w:r w:rsidRPr="00F90B5A">
        <w:t>usystematyzow</w:t>
      </w:r>
      <w:r>
        <w:t>an</w:t>
      </w:r>
      <w:r w:rsidR="00D5165D">
        <w:t>y</w:t>
      </w:r>
      <w:r>
        <w:t xml:space="preserve">, </w:t>
      </w:r>
      <w:r w:rsidR="005E6BE2">
        <w:t>opierając</w:t>
      </w:r>
      <w:r w:rsidR="00D5165D">
        <w:t>y</w:t>
      </w:r>
      <w:r w:rsidR="005E6BE2">
        <w:t xml:space="preserve"> się na intuicji oraz zebranym wcześniej doświadczeniu. Podejście takie najczęściej stosowane jest przez kierowników</w:t>
      </w:r>
      <w:r w:rsidR="00D5165D">
        <w:t xml:space="preserve"> projektów</w:t>
      </w:r>
      <w:r w:rsidR="007F4B49">
        <w:t>,</w:t>
      </w:r>
      <w:r w:rsidR="005E6BE2">
        <w:t xml:space="preserve"> którzy </w:t>
      </w:r>
      <w:r w:rsidR="00813FF7">
        <w:t>sprawują</w:t>
      </w:r>
      <w:r w:rsidR="005E6BE2">
        <w:t xml:space="preserve"> swoją funkcję </w:t>
      </w:r>
      <w:r w:rsidR="005E6BE2">
        <w:rPr>
          <w:i/>
          <w:iCs/>
        </w:rPr>
        <w:t>ad hoc</w:t>
      </w:r>
      <w:r w:rsidR="005E6BE2">
        <w:t xml:space="preserve"> i nie jest</w:t>
      </w:r>
      <w:r w:rsidR="00D5165D">
        <w:t xml:space="preserve"> to</w:t>
      </w:r>
      <w:r w:rsidR="005E6BE2">
        <w:t xml:space="preserve"> ich główn</w:t>
      </w:r>
      <w:r w:rsidR="00D5165D">
        <w:t>ym zadaniem</w:t>
      </w:r>
      <w:r w:rsidR="005E6BE2">
        <w:t xml:space="preserve"> w codziennej pracy. </w:t>
      </w:r>
    </w:p>
    <w:p w14:paraId="2956413B" w14:textId="582737B8" w:rsidR="00DD689D" w:rsidRDefault="005E6BE2" w:rsidP="00F90B5A">
      <w:pPr>
        <w:pStyle w:val="INZTEKSKT"/>
      </w:pPr>
      <w:r>
        <w:t>Podejście metodyczne ma</w:t>
      </w:r>
      <w:r w:rsidR="00D5165D">
        <w:t xml:space="preserve"> natomiast</w:t>
      </w:r>
      <w:r>
        <w:t xml:space="preserve"> charakter formalny i zdyscyplinowany</w:t>
      </w:r>
      <w:r w:rsidR="005C0412">
        <w:t>,</w:t>
      </w:r>
      <w:r>
        <w:t xml:space="preserve"> a jego fundamenty oparte są </w:t>
      </w:r>
      <w:r w:rsidR="00182E85">
        <w:t xml:space="preserve">na </w:t>
      </w:r>
      <w:r w:rsidR="00FA2E23">
        <w:t>szczegółowo opisan</w:t>
      </w:r>
      <w:r w:rsidR="00182E85">
        <w:t>ych</w:t>
      </w:r>
      <w:r w:rsidR="00FA2E23">
        <w:t xml:space="preserve"> zasad</w:t>
      </w:r>
      <w:r w:rsidR="00182E85">
        <w:t>ach</w:t>
      </w:r>
      <w:r w:rsidR="00FA2E23">
        <w:t>. W podejściu metodycznym próbuję się jak najbardziej zmniejszyć rolę intuicji</w:t>
      </w:r>
      <w:r w:rsidR="005C0412">
        <w:t>,</w:t>
      </w:r>
      <w:r w:rsidR="00FA2E23">
        <w:t xml:space="preserve"> tak aby została ona zastąpiona zdobytym </w:t>
      </w:r>
      <w:r w:rsidR="00AB49BE">
        <w:t xml:space="preserve">wcześniej </w:t>
      </w:r>
      <w:r w:rsidR="00FA2E23">
        <w:t xml:space="preserve">doświadczeniem. Analizując podejście metodyczne, można </w:t>
      </w:r>
      <w:r w:rsidR="00D5165D">
        <w:t xml:space="preserve">w prosty sposób dokonać </w:t>
      </w:r>
      <w:r w:rsidR="00FA2E23">
        <w:t>jego podziału na metodyki</w:t>
      </w:r>
      <w:r w:rsidR="005C0412">
        <w:t>,</w:t>
      </w:r>
      <w:r w:rsidR="00FA2E23">
        <w:t xml:space="preserve"> czyli </w:t>
      </w:r>
      <w:r w:rsidR="00361361">
        <w:t>podejścia charakteryzujące się ustandaryzowanym podejściem do podstawowych zasad wykonywania projektów, algorytmów i procedur</w:t>
      </w:r>
      <w:r w:rsidR="00EA095D">
        <w:t xml:space="preserve"> </w:t>
      </w:r>
      <w:r w:rsidR="00361361">
        <w:t>postępowania</w:t>
      </w:r>
      <w:r w:rsidR="005C0412">
        <w:t>,</w:t>
      </w:r>
      <w:r w:rsidR="00361361">
        <w:t xml:space="preserve"> czy przydzielania odpowiedzialności za różne etapy, działania </w:t>
      </w:r>
      <w:r w:rsidR="005C0412">
        <w:br/>
      </w:r>
      <w:r w:rsidR="00361361">
        <w:t>i hierarchizację</w:t>
      </w:r>
      <w:r w:rsidR="00EA095D">
        <w:t xml:space="preserve"> </w:t>
      </w:r>
      <w:r w:rsidR="00361361">
        <w:t>stanowisk w projekcie. Ze względu na właśnie te cechy, metodyki można najogólniej podzielić na</w:t>
      </w:r>
      <w:r w:rsidR="00DF5A64">
        <w:t>:</w:t>
      </w:r>
    </w:p>
    <w:p w14:paraId="7133E924" w14:textId="165F7EF4" w:rsidR="00361361" w:rsidRDefault="00AC4ABB" w:rsidP="00361361">
      <w:pPr>
        <w:pStyle w:val="INZPUNKTATORY"/>
        <w:rPr>
          <w:rFonts w:eastAsia="Calibri"/>
        </w:rPr>
      </w:pPr>
      <w:r>
        <w:rPr>
          <w:rFonts w:eastAsia="Calibri"/>
        </w:rPr>
        <w:t>m</w:t>
      </w:r>
      <w:r w:rsidR="00361361">
        <w:rPr>
          <w:rFonts w:eastAsia="Calibri"/>
        </w:rPr>
        <w:t>etodyki klasyczne (</w:t>
      </w:r>
      <w:r w:rsidR="00764361">
        <w:rPr>
          <w:rFonts w:eastAsia="Calibri"/>
        </w:rPr>
        <w:t xml:space="preserve">ang. </w:t>
      </w:r>
      <w:proofErr w:type="spellStart"/>
      <w:r w:rsidR="00361361">
        <w:rPr>
          <w:rFonts w:eastAsia="Calibri"/>
          <w:i/>
          <w:iCs/>
        </w:rPr>
        <w:t>Traditional</w:t>
      </w:r>
      <w:proofErr w:type="spellEnd"/>
      <w:r w:rsidR="00361361">
        <w:rPr>
          <w:rFonts w:eastAsia="Calibri"/>
          <w:i/>
          <w:iCs/>
        </w:rPr>
        <w:t xml:space="preserve"> Project </w:t>
      </w:r>
      <w:proofErr w:type="spellStart"/>
      <w:r w:rsidR="00FC14CE">
        <w:rPr>
          <w:rFonts w:eastAsia="Calibri"/>
          <w:i/>
          <w:iCs/>
        </w:rPr>
        <w:t>Managment</w:t>
      </w:r>
      <w:proofErr w:type="spellEnd"/>
      <w:r w:rsidR="00FC14CE">
        <w:rPr>
          <w:rFonts w:eastAsia="Calibri"/>
          <w:i/>
          <w:iCs/>
        </w:rPr>
        <w:t>)</w:t>
      </w:r>
      <w:r>
        <w:rPr>
          <w:rFonts w:eastAsia="Calibri"/>
        </w:rPr>
        <w:t>,</w:t>
      </w:r>
    </w:p>
    <w:p w14:paraId="11A9C3D4" w14:textId="2D0DA913" w:rsidR="00FC14CE" w:rsidRDefault="00AC4ABB" w:rsidP="00361361">
      <w:pPr>
        <w:pStyle w:val="INZPUNKTATORY"/>
        <w:rPr>
          <w:rFonts w:eastAsia="Calibri"/>
        </w:rPr>
      </w:pPr>
      <w:r>
        <w:rPr>
          <w:rFonts w:eastAsia="Calibri"/>
        </w:rPr>
        <w:t>m</w:t>
      </w:r>
      <w:r w:rsidR="00361361">
        <w:rPr>
          <w:rFonts w:eastAsia="Calibri"/>
        </w:rPr>
        <w:t>etodyki zwinne</w:t>
      </w:r>
      <w:r w:rsidR="00FC14CE">
        <w:rPr>
          <w:rFonts w:eastAsia="Calibri"/>
        </w:rPr>
        <w:t xml:space="preserve"> (</w:t>
      </w:r>
      <w:r w:rsidR="00764361">
        <w:rPr>
          <w:rFonts w:eastAsia="Calibri"/>
        </w:rPr>
        <w:t xml:space="preserve">ang. </w:t>
      </w:r>
      <w:proofErr w:type="spellStart"/>
      <w:r w:rsidR="00FC14CE">
        <w:rPr>
          <w:rFonts w:eastAsia="Calibri"/>
          <w:i/>
          <w:iCs/>
        </w:rPr>
        <w:t>Adaptative</w:t>
      </w:r>
      <w:proofErr w:type="spellEnd"/>
      <w:r w:rsidR="00FC14CE">
        <w:rPr>
          <w:rFonts w:eastAsia="Calibri"/>
          <w:i/>
          <w:iCs/>
        </w:rPr>
        <w:t xml:space="preserve"> Project </w:t>
      </w:r>
      <w:proofErr w:type="spellStart"/>
      <w:r w:rsidR="00FC14CE">
        <w:rPr>
          <w:rFonts w:eastAsia="Calibri"/>
          <w:i/>
          <w:iCs/>
        </w:rPr>
        <w:t>Managment</w:t>
      </w:r>
      <w:proofErr w:type="spellEnd"/>
      <w:r w:rsidR="00DF5A64" w:rsidRPr="00B1638A">
        <w:rPr>
          <w:rFonts w:eastAsia="Calibri"/>
          <w:i/>
          <w:iCs/>
        </w:rPr>
        <w:t>)</w:t>
      </w:r>
      <w:r w:rsidR="00DF5A64" w:rsidRPr="00B1638A">
        <w:rPr>
          <w:rFonts w:eastAsia="Calibri"/>
        </w:rPr>
        <w:t>[</w:t>
      </w:r>
      <w:r w:rsidR="00385E6E" w:rsidRPr="00B1638A">
        <w:rPr>
          <w:rFonts w:eastAsia="Calibri"/>
        </w:rPr>
        <w:t>4</w:t>
      </w:r>
      <w:r w:rsidR="00DF5A64" w:rsidRPr="00B1638A">
        <w:rPr>
          <w:rFonts w:eastAsia="Calibri"/>
        </w:rPr>
        <w:t>]</w:t>
      </w:r>
      <w:r w:rsidRPr="00B1638A">
        <w:rPr>
          <w:rFonts w:eastAsia="Calibri"/>
        </w:rPr>
        <w:t>.</w:t>
      </w:r>
    </w:p>
    <w:p w14:paraId="2AEDD318" w14:textId="70FD1B95" w:rsidR="003B3C1D" w:rsidRDefault="00383E81" w:rsidP="003B3C1D">
      <w:pPr>
        <w:pStyle w:val="INZTEKSKT"/>
        <w:rPr>
          <w:rFonts w:eastAsia="Calibri"/>
        </w:rPr>
      </w:pPr>
      <w:r>
        <w:rPr>
          <w:rFonts w:eastAsia="Calibri"/>
        </w:rPr>
        <w:t xml:space="preserve">Pierwsze metodyki klasyczne powstały w latach 50’ i 60’ XX wieku a ich głównym </w:t>
      </w:r>
      <w:r w:rsidR="002934CF">
        <w:rPr>
          <w:rFonts w:eastAsia="Calibri"/>
        </w:rPr>
        <w:t>wyróżnikiem jest podział na 5 etapó</w:t>
      </w:r>
      <w:r w:rsidR="003B3C1D">
        <w:rPr>
          <w:rFonts w:eastAsia="Calibri"/>
        </w:rPr>
        <w:t>w przedstawionych na rys. 8.</w:t>
      </w:r>
    </w:p>
    <w:p w14:paraId="391824A5" w14:textId="77777777" w:rsidR="003B3C1D" w:rsidRDefault="003B3C1D" w:rsidP="003B3C1D">
      <w:pPr>
        <w:pStyle w:val="INZTEKSKT"/>
        <w:rPr>
          <w:rFonts w:eastAsia="Calibri"/>
        </w:rPr>
      </w:pPr>
    </w:p>
    <w:p w14:paraId="0444EA72" w14:textId="71D56167" w:rsidR="0088733E" w:rsidRPr="003B3C1D" w:rsidRDefault="0088733E" w:rsidP="00D215C2">
      <w:pPr>
        <w:pStyle w:val="INPODPISYRYS"/>
        <w:rPr>
          <w:rFonts w:eastAsia="Calibri"/>
          <w:b/>
        </w:rPr>
      </w:pPr>
      <w:r>
        <w:rPr>
          <w:rFonts w:eastAsia="Calibri"/>
        </w:rPr>
        <w:drawing>
          <wp:inline distT="0" distB="0" distL="0" distR="0" wp14:anchorId="141BC5DC" wp14:editId="47C8E6BF">
            <wp:extent cx="3978234" cy="2137559"/>
            <wp:effectExtent l="0" t="0" r="0" b="15240"/>
            <wp:docPr id="15" name="Diagram 1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0" r:lo="rId31" r:qs="rId32" r:cs="rId33"/>
              </a:graphicData>
            </a:graphic>
          </wp:inline>
        </w:drawing>
      </w:r>
      <w:r w:rsidR="003B3C1D">
        <w:rPr>
          <w:rFonts w:eastAsia="Calibri"/>
          <w:b/>
        </w:rPr>
        <w:br/>
      </w:r>
      <w:r w:rsidR="003C5E68">
        <w:rPr>
          <w:rFonts w:eastAsia="Calibri"/>
        </w:rPr>
        <w:br/>
      </w:r>
      <w:r w:rsidR="003C5E68" w:rsidRPr="007704E9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="003C5E68" w:rsidRPr="007704E9">
        <w:rPr>
          <w:rFonts w:eastAsia="Calibri"/>
          <w:b/>
        </w:rPr>
        <w:t xml:space="preserve"> </w:t>
      </w:r>
      <w:r w:rsidR="003C5E68">
        <w:rPr>
          <w:rFonts w:eastAsia="Calibri"/>
          <w:b/>
        </w:rPr>
        <w:t>8</w:t>
      </w:r>
      <w:r w:rsidR="003C5E68" w:rsidRPr="007704E9">
        <w:rPr>
          <w:rFonts w:eastAsia="Calibri"/>
          <w:b/>
        </w:rPr>
        <w:t xml:space="preserve">. </w:t>
      </w:r>
      <w:r w:rsidR="003C5E68" w:rsidRPr="003B3C1D">
        <w:rPr>
          <w:rFonts w:eastAsia="Calibri"/>
        </w:rPr>
        <w:t>Etapy projektu w metodyce klasycznej</w:t>
      </w:r>
      <w:r w:rsidR="003B3C1D" w:rsidRPr="003B3C1D">
        <w:rPr>
          <w:rFonts w:eastAsia="Calibri"/>
        </w:rPr>
        <w:br/>
      </w:r>
      <w:r w:rsidR="003C5E68" w:rsidRPr="003B3C1D">
        <w:rPr>
          <w:rFonts w:eastAsia="Calibri"/>
        </w:rPr>
        <w:t xml:space="preserve">Źródło: </w:t>
      </w:r>
      <w:r w:rsidR="00626E68">
        <w:rPr>
          <w:rFonts w:eastAsia="Calibri"/>
        </w:rPr>
        <w:t>o</w:t>
      </w:r>
      <w:r w:rsidR="003C5E68" w:rsidRPr="003B3C1D">
        <w:rPr>
          <w:rFonts w:eastAsia="Calibri"/>
        </w:rPr>
        <w:t>pracowanie własne</w:t>
      </w:r>
    </w:p>
    <w:p w14:paraId="2E90A7EE" w14:textId="173101B3" w:rsidR="00AA7718" w:rsidRDefault="00AA7718" w:rsidP="00083049">
      <w:pPr>
        <w:pStyle w:val="INZTEKSKT"/>
        <w:rPr>
          <w:rFonts w:eastAsia="Calibri"/>
        </w:rPr>
      </w:pPr>
      <w:r w:rsidRPr="00AA7718">
        <w:rPr>
          <w:rFonts w:eastAsia="Calibri"/>
        </w:rPr>
        <w:lastRenderedPageBreak/>
        <w:t>W tradycyjnej metodyce zarządzania projektem produkt projektu</w:t>
      </w:r>
      <w:r w:rsidR="00FB5898">
        <w:rPr>
          <w:rFonts w:eastAsia="Calibri"/>
        </w:rPr>
        <w:t xml:space="preserve"> </w:t>
      </w:r>
      <w:r w:rsidRPr="00AA7718">
        <w:rPr>
          <w:rFonts w:eastAsia="Calibri"/>
        </w:rPr>
        <w:t xml:space="preserve">definiowany </w:t>
      </w:r>
      <w:r w:rsidR="00FB5898">
        <w:rPr>
          <w:rFonts w:eastAsia="Calibri"/>
        </w:rPr>
        <w:t xml:space="preserve">jest </w:t>
      </w:r>
      <w:r w:rsidRPr="00AA7718">
        <w:rPr>
          <w:rFonts w:eastAsia="Calibri"/>
        </w:rPr>
        <w:t>przez zleceniodawcę</w:t>
      </w:r>
      <w:r>
        <w:rPr>
          <w:rFonts w:eastAsia="Calibri"/>
        </w:rPr>
        <w:t xml:space="preserve"> oraz nakreślane są ramy czasowe w jakich produkt ma być oddany</w:t>
      </w:r>
      <w:r w:rsidR="00A02A61">
        <w:rPr>
          <w:rFonts w:eastAsia="Calibri"/>
        </w:rPr>
        <w:t xml:space="preserve"> klientowi </w:t>
      </w:r>
      <w:r w:rsidR="00A02A61" w:rsidRPr="00DB4EFF">
        <w:rPr>
          <w:rFonts w:eastAsia="Calibri"/>
        </w:rPr>
        <w:t>zewnętrznemu lub wewnętrznemu</w:t>
      </w:r>
      <w:r w:rsidRPr="00DB4EFF">
        <w:rPr>
          <w:rFonts w:eastAsia="Calibri"/>
        </w:rPr>
        <w:t>.</w:t>
      </w:r>
      <w:r>
        <w:rPr>
          <w:rFonts w:eastAsia="Calibri"/>
        </w:rPr>
        <w:t xml:space="preserve"> Etap inicjacji w</w:t>
      </w:r>
      <w:r w:rsidRPr="00AA7718">
        <w:rPr>
          <w:rFonts w:eastAsia="Calibri"/>
        </w:rPr>
        <w:t>iąże się też z określeniem budżetu na projekt</w:t>
      </w:r>
      <w:r w:rsidR="005C0412">
        <w:rPr>
          <w:rFonts w:eastAsia="Calibri"/>
        </w:rPr>
        <w:t>,</w:t>
      </w:r>
      <w:r>
        <w:rPr>
          <w:rFonts w:eastAsia="Calibri"/>
        </w:rPr>
        <w:t xml:space="preserve"> a co za tym idzie kosztu wytworzenia produktu. Podczas planowania uściśleniu podlegają cechy produktu projektu oraz sam przebieg projektu.</w:t>
      </w:r>
      <w:r w:rsidR="00D70B8D">
        <w:rPr>
          <w:rFonts w:eastAsia="Calibri"/>
        </w:rPr>
        <w:t xml:space="preserve"> Przeprowadzenie tych etapów ma gwarantować, że podczas realizacji projektu</w:t>
      </w:r>
      <w:r w:rsidR="008170EF">
        <w:rPr>
          <w:rFonts w:eastAsia="Calibri"/>
        </w:rPr>
        <w:t>,</w:t>
      </w:r>
      <w:r w:rsidR="00D70B8D">
        <w:rPr>
          <w:rFonts w:eastAsia="Calibri"/>
        </w:rPr>
        <w:t xml:space="preserve"> produkt, czas jego wykonania oraz koszty będą dobrze znane. </w:t>
      </w:r>
      <w:r w:rsidR="0019670D">
        <w:rPr>
          <w:rFonts w:eastAsia="Calibri"/>
        </w:rPr>
        <w:t>Sztywno określone etapy mają gwarantować brak lub jedynie kosmetyczne zmiany wcześniej wyznaczonych cech</w:t>
      </w:r>
      <w:r w:rsidR="00935733">
        <w:rPr>
          <w:rFonts w:eastAsia="Calibri"/>
        </w:rPr>
        <w:t xml:space="preserve"> produktu</w:t>
      </w:r>
      <w:r w:rsidR="0019670D">
        <w:rPr>
          <w:rFonts w:eastAsia="Calibri"/>
        </w:rPr>
        <w:t>.</w:t>
      </w:r>
    </w:p>
    <w:p w14:paraId="1B7D8A10" w14:textId="4E1AEF7E" w:rsidR="002E4236" w:rsidRDefault="00083049" w:rsidP="000651B7">
      <w:pPr>
        <w:pStyle w:val="INZTEKSKT"/>
        <w:rPr>
          <w:rFonts w:eastAsia="Calibri"/>
        </w:rPr>
      </w:pPr>
      <w:r>
        <w:rPr>
          <w:rFonts w:eastAsia="Calibri"/>
        </w:rPr>
        <w:t>Metodologie klasyczne oparte są na dość wyidealizowanej obecnie wizji postrzegania projektu. Sytuacja</w:t>
      </w:r>
      <w:r w:rsidR="005C0412">
        <w:rPr>
          <w:rFonts w:eastAsia="Calibri"/>
        </w:rPr>
        <w:t>,</w:t>
      </w:r>
      <w:r>
        <w:rPr>
          <w:rFonts w:eastAsia="Calibri"/>
        </w:rPr>
        <w:t xml:space="preserve"> w której klient dokładnie wie</w:t>
      </w:r>
      <w:r w:rsidR="007F4B49">
        <w:rPr>
          <w:rFonts w:eastAsia="Calibri"/>
        </w:rPr>
        <w:t>,</w:t>
      </w:r>
      <w:r>
        <w:rPr>
          <w:rFonts w:eastAsia="Calibri"/>
        </w:rPr>
        <w:t xml:space="preserve"> co ma być produktem projektu oraz jakiej wysokości mogą być poniesione przez niego koszty i czas oczekiwania nie jest czymś często spotykanym w praktyce gospodarczej. Z tego też powodu </w:t>
      </w:r>
      <w:r w:rsidR="008170EF">
        <w:rPr>
          <w:rFonts w:eastAsia="Calibri"/>
        </w:rPr>
        <w:t>osoby odpowiedzialne za nadzorowanie projektów i ich analizy zmuszone</w:t>
      </w:r>
      <w:r>
        <w:rPr>
          <w:rFonts w:eastAsia="Calibri"/>
        </w:rPr>
        <w:t xml:space="preserve"> </w:t>
      </w:r>
      <w:r w:rsidR="008170EF">
        <w:rPr>
          <w:rFonts w:eastAsia="Calibri"/>
        </w:rPr>
        <w:t>zostały</w:t>
      </w:r>
      <w:r>
        <w:rPr>
          <w:rFonts w:eastAsia="Calibri"/>
        </w:rPr>
        <w:t xml:space="preserve"> do stworzenia metodyki bardziej elastycznej niż podejście klasyczne. </w:t>
      </w:r>
      <w:r w:rsidRPr="00DF5D52">
        <w:rPr>
          <w:rFonts w:eastAsia="Calibri"/>
        </w:rPr>
        <w:t>Metodyka ta została na</w:t>
      </w:r>
      <w:r w:rsidR="00DF5D52" w:rsidRPr="00DF5D52">
        <w:rPr>
          <w:rFonts w:eastAsia="Calibri"/>
        </w:rPr>
        <w:t>zwana</w:t>
      </w:r>
      <w:r w:rsidRPr="00DF5D52">
        <w:rPr>
          <w:rFonts w:eastAsia="Calibri"/>
        </w:rPr>
        <w:t xml:space="preserve"> metodyką zwinną (ang. </w:t>
      </w:r>
      <w:r w:rsidRPr="00DF5D52">
        <w:rPr>
          <w:rFonts w:eastAsia="Calibri"/>
          <w:i/>
          <w:iCs/>
        </w:rPr>
        <w:t xml:space="preserve">Agile </w:t>
      </w:r>
      <w:proofErr w:type="spellStart"/>
      <w:r w:rsidRPr="00DF5D52">
        <w:rPr>
          <w:rFonts w:eastAsia="Calibri"/>
          <w:i/>
          <w:iCs/>
        </w:rPr>
        <w:t>methods</w:t>
      </w:r>
      <w:proofErr w:type="spellEnd"/>
      <w:r w:rsidRPr="00DF5D52">
        <w:rPr>
          <w:rFonts w:eastAsia="Calibri"/>
          <w:i/>
          <w:iCs/>
        </w:rPr>
        <w:t>)</w:t>
      </w:r>
      <w:r>
        <w:rPr>
          <w:rFonts w:eastAsia="Calibri"/>
        </w:rPr>
        <w:t xml:space="preserve"> – ze względu na swoje oczywiste cechy. </w:t>
      </w:r>
    </w:p>
    <w:p w14:paraId="28AC64D2" w14:textId="32E1D4C7" w:rsidR="000651B7" w:rsidRPr="002934CF" w:rsidRDefault="00764361" w:rsidP="000651B7">
      <w:pPr>
        <w:pStyle w:val="INZTEKSKT"/>
        <w:rPr>
          <w:rFonts w:eastAsia="Calibri"/>
        </w:rPr>
      </w:pPr>
      <w:r>
        <w:rPr>
          <w:rFonts w:eastAsia="Calibri"/>
        </w:rPr>
        <w:t xml:space="preserve">Metodyki zwinne opierają się na założeniu, że klient ma </w:t>
      </w:r>
      <w:r w:rsidR="005F49C5">
        <w:rPr>
          <w:rFonts w:eastAsia="Calibri"/>
        </w:rPr>
        <w:t xml:space="preserve">zamierzony </w:t>
      </w:r>
      <w:r>
        <w:rPr>
          <w:rFonts w:eastAsia="Calibri"/>
        </w:rPr>
        <w:t>cel</w:t>
      </w:r>
      <w:r w:rsidR="007F4B49">
        <w:rPr>
          <w:rFonts w:eastAsia="Calibri"/>
        </w:rPr>
        <w:t>,</w:t>
      </w:r>
      <w:r>
        <w:rPr>
          <w:rFonts w:eastAsia="Calibri"/>
        </w:rPr>
        <w:t xml:space="preserve"> który projekt ma wytworzyć, jednak w przeciwieństwie do metodyk klasycznych, cel ten nie jest sprecyzowany</w:t>
      </w:r>
      <w:r w:rsidR="005C0412">
        <w:rPr>
          <w:rFonts w:eastAsia="Calibri"/>
        </w:rPr>
        <w:t>,</w:t>
      </w:r>
      <w:r>
        <w:rPr>
          <w:rFonts w:eastAsia="Calibri"/>
        </w:rPr>
        <w:t xml:space="preserve"> a jedynie nakreślony „mniej więcej”. Taki stan rzeczy wymusza na metodykach zwinnych iteracyjne podeście do poszczególnych etapów projektu.</w:t>
      </w:r>
      <w:r w:rsidR="00035874">
        <w:rPr>
          <w:rFonts w:eastAsia="Calibri"/>
        </w:rPr>
        <w:t xml:space="preserve"> Podczas każdej z iteracji osiągnięte wyniki są przedstawiane klientowi</w:t>
      </w:r>
      <w:r w:rsidR="007F4B49">
        <w:rPr>
          <w:rFonts w:eastAsia="Calibri"/>
        </w:rPr>
        <w:t>,</w:t>
      </w:r>
      <w:r w:rsidR="00035874">
        <w:rPr>
          <w:rFonts w:eastAsia="Calibri"/>
        </w:rPr>
        <w:t xml:space="preserve"> który może wyrazić swoją opin</w:t>
      </w:r>
      <w:r w:rsidR="003A4C0C">
        <w:rPr>
          <w:rFonts w:eastAsia="Calibri"/>
        </w:rPr>
        <w:t xml:space="preserve">ię na temat wyników oraz nakreślić kierunek prac </w:t>
      </w:r>
      <w:r w:rsidR="009F2951">
        <w:rPr>
          <w:rFonts w:eastAsia="Calibri"/>
        </w:rPr>
        <w:t xml:space="preserve">w </w:t>
      </w:r>
      <w:r w:rsidR="003A4C0C">
        <w:rPr>
          <w:rFonts w:eastAsia="Calibri"/>
        </w:rPr>
        <w:t>projek</w:t>
      </w:r>
      <w:r w:rsidR="009F2951">
        <w:rPr>
          <w:rFonts w:eastAsia="Calibri"/>
        </w:rPr>
        <w:t>cie</w:t>
      </w:r>
      <w:r w:rsidR="005C0412">
        <w:rPr>
          <w:rFonts w:eastAsia="Calibri"/>
        </w:rPr>
        <w:t>,</w:t>
      </w:r>
      <w:r w:rsidR="003A4C0C">
        <w:rPr>
          <w:rFonts w:eastAsia="Calibri"/>
        </w:rPr>
        <w:t xml:space="preserve"> aby w kolejnej iteracji zbliżyć się do produktu który klient chce uzyskać.</w:t>
      </w:r>
      <w:r>
        <w:rPr>
          <w:rFonts w:eastAsia="Calibri"/>
        </w:rPr>
        <w:t xml:space="preserve"> Cechą charakterystyczną tej metodyki jest też przełożenie wartości współpracy międzyludzkiej ponad utarte schematy i procedury</w:t>
      </w:r>
      <w:r w:rsidR="00035874">
        <w:rPr>
          <w:rFonts w:eastAsia="Calibri"/>
        </w:rPr>
        <w:t>.</w:t>
      </w:r>
      <w:r w:rsidR="003A4C0C">
        <w:rPr>
          <w:rFonts w:eastAsia="Calibri"/>
        </w:rPr>
        <w:t xml:space="preserve"> Dużą wadą takiego podejścia do projektu jest fakt, że nie ma możliwości dokładnego określenia czasu trwania projektu, jego końcowego wyniku oraz kosztów jego przeprowadzenia. </w:t>
      </w:r>
    </w:p>
    <w:p w14:paraId="40474AFD" w14:textId="77777777" w:rsidR="000651B7" w:rsidRDefault="000651B7" w:rsidP="00035874">
      <w:pPr>
        <w:pStyle w:val="INZTEKSKT"/>
        <w:rPr>
          <w:rFonts w:eastAsia="Calibri"/>
        </w:rPr>
      </w:pPr>
    </w:p>
    <w:p w14:paraId="7BBEDA1A" w14:textId="4486098D" w:rsidR="003B3C1D" w:rsidRDefault="003B3C1D" w:rsidP="003B3C1D">
      <w:pPr>
        <w:pStyle w:val="INPODPISYRYS"/>
        <w:rPr>
          <w:rFonts w:eastAsia="Calibri"/>
        </w:rPr>
      </w:pPr>
    </w:p>
    <w:p w14:paraId="21590B3F" w14:textId="62D327A6" w:rsidR="00063C78" w:rsidRDefault="00063C78" w:rsidP="003B3C1D">
      <w:pPr>
        <w:pStyle w:val="INPODPISYRYS"/>
        <w:rPr>
          <w:rFonts w:eastAsia="Calibri"/>
        </w:rPr>
      </w:pPr>
    </w:p>
    <w:p w14:paraId="585D715A" w14:textId="71076A4D" w:rsidR="000E4FE7" w:rsidRDefault="00F5687A" w:rsidP="003B3C1D">
      <w:pPr>
        <w:pStyle w:val="INPODPISYRYS"/>
        <w:rPr>
          <w:rFonts w:eastAsia="Calibri"/>
        </w:rPr>
      </w:pPr>
      <w:r>
        <w:lastRenderedPageBreak/>
        <w:drawing>
          <wp:inline distT="0" distB="0" distL="0" distR="0" wp14:anchorId="354C4EDB" wp14:editId="22F7EB2C">
            <wp:extent cx="4680300" cy="7780977"/>
            <wp:effectExtent l="0" t="0" r="6350" b="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0413" cy="7880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EE38CC" w14:textId="77777777" w:rsidR="000E4FE7" w:rsidRDefault="000651B7" w:rsidP="00660AE7">
      <w:pPr>
        <w:pStyle w:val="INPODPISYRYS"/>
        <w:rPr>
          <w:rFonts w:eastAsia="Calibri"/>
        </w:rPr>
      </w:pPr>
      <w:r w:rsidRPr="004C227A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Pr="004C227A">
        <w:rPr>
          <w:rFonts w:eastAsia="Calibri"/>
          <w:b/>
        </w:rPr>
        <w:t xml:space="preserve"> </w:t>
      </w:r>
      <w:r w:rsidR="00660AE7">
        <w:rPr>
          <w:rFonts w:eastAsia="Calibri"/>
          <w:b/>
        </w:rPr>
        <w:t>9</w:t>
      </w:r>
      <w:r w:rsidRPr="004C227A">
        <w:rPr>
          <w:rFonts w:eastAsia="Calibri"/>
          <w:b/>
        </w:rPr>
        <w:t xml:space="preserve">. </w:t>
      </w:r>
      <w:r w:rsidRPr="003B3C1D">
        <w:rPr>
          <w:rFonts w:eastAsia="Calibri"/>
        </w:rPr>
        <w:t>Podział metod, metodyk i technik zarządzania projektami</w:t>
      </w:r>
    </w:p>
    <w:p w14:paraId="6F8A2FAA" w14:textId="163BEDFB" w:rsidR="000651B7" w:rsidRPr="00660AE7" w:rsidRDefault="000651B7" w:rsidP="00660AE7">
      <w:pPr>
        <w:pStyle w:val="INPODPISYRYS"/>
        <w:rPr>
          <w:rFonts w:eastAsia="Calibri"/>
        </w:rPr>
      </w:pPr>
      <w:r w:rsidRPr="003B3C1D">
        <w:rPr>
          <w:rFonts w:eastAsia="Calibri"/>
        </w:rPr>
        <w:t xml:space="preserve">Źródło: </w:t>
      </w:r>
      <w:r w:rsidR="000E4FE7">
        <w:rPr>
          <w:rFonts w:eastAsia="Calibri"/>
        </w:rPr>
        <w:t>o</w:t>
      </w:r>
      <w:r w:rsidRPr="003B3C1D">
        <w:rPr>
          <w:rFonts w:eastAsia="Calibri"/>
        </w:rPr>
        <w:t>pracowanie własne na podstawie</w:t>
      </w:r>
      <w:r w:rsidR="000E4FE7">
        <w:rPr>
          <w:rFonts w:eastAsia="Calibri"/>
        </w:rPr>
        <w:t xml:space="preserve"> </w:t>
      </w:r>
      <w:r w:rsidRPr="003B3C1D">
        <w:rPr>
          <w:rFonts w:eastAsia="Calibri"/>
        </w:rPr>
        <w:t>[</w:t>
      </w:r>
      <w:r w:rsidR="000E4FE7">
        <w:rPr>
          <w:rFonts w:eastAsia="Calibri"/>
        </w:rPr>
        <w:t>4</w:t>
      </w:r>
      <w:r w:rsidRPr="003B3C1D">
        <w:rPr>
          <w:rFonts w:eastAsia="Calibri"/>
        </w:rPr>
        <w:t>]</w:t>
      </w:r>
    </w:p>
    <w:p w14:paraId="4EE25487" w14:textId="1006EB0A" w:rsidR="00083049" w:rsidRDefault="00083049" w:rsidP="00083049">
      <w:pPr>
        <w:pStyle w:val="INZTEKSKT"/>
        <w:ind w:firstLine="0"/>
        <w:rPr>
          <w:rFonts w:eastAsia="Calibri"/>
        </w:rPr>
      </w:pPr>
    </w:p>
    <w:p w14:paraId="7473A5F6" w14:textId="77777777" w:rsidR="00660AE7" w:rsidRDefault="00660AE7" w:rsidP="00083049">
      <w:pPr>
        <w:pStyle w:val="INZTEKSKT"/>
        <w:ind w:firstLine="0"/>
        <w:rPr>
          <w:rFonts w:eastAsia="Calibri"/>
        </w:rPr>
      </w:pPr>
    </w:p>
    <w:p w14:paraId="25E16858" w14:textId="77777777" w:rsidR="009A1BF1" w:rsidRDefault="009A1BF1">
      <w:pPr>
        <w:spacing w:after="160" w:line="259" w:lineRule="auto"/>
        <w:rPr>
          <w:rFonts w:ascii="Times New Roman" w:eastAsia="Calibri" w:hAnsi="Times New Roman"/>
          <w:b/>
          <w:bCs/>
          <w:sz w:val="32"/>
          <w:szCs w:val="32"/>
        </w:rPr>
      </w:pPr>
      <w:r>
        <w:br w:type="page"/>
      </w:r>
    </w:p>
    <w:p w14:paraId="353FB925" w14:textId="4D613956" w:rsidR="0031699B" w:rsidRPr="0031699B" w:rsidRDefault="00D00A81" w:rsidP="0031699B">
      <w:pPr>
        <w:pStyle w:val="INROZDZIAY"/>
        <w:numPr>
          <w:ilvl w:val="0"/>
          <w:numId w:val="11"/>
        </w:numPr>
        <w:rPr>
          <w:sz w:val="28"/>
          <w:szCs w:val="28"/>
        </w:rPr>
      </w:pPr>
      <w:bookmarkStart w:id="20" w:name="_Toc62678904"/>
      <w:r>
        <w:lastRenderedPageBreak/>
        <w:t xml:space="preserve">Analiza </w:t>
      </w:r>
      <w:r w:rsidR="0031699B">
        <w:t xml:space="preserve">procedury prowadzenia projektu w </w:t>
      </w:r>
      <w:proofErr w:type="spellStart"/>
      <w:r w:rsidR="0031699B">
        <w:t>Forglass</w:t>
      </w:r>
      <w:bookmarkEnd w:id="20"/>
      <w:proofErr w:type="spellEnd"/>
    </w:p>
    <w:p w14:paraId="5E8429FB" w14:textId="11F1E879" w:rsidR="0031699B" w:rsidRDefault="0031699B" w:rsidP="0031699B">
      <w:pPr>
        <w:pStyle w:val="INZTEKSKT"/>
      </w:pPr>
      <w:r>
        <w:t xml:space="preserve">Głównym przedmiotem działalności firmy </w:t>
      </w:r>
      <w:proofErr w:type="spellStart"/>
      <w:r>
        <w:t>Forglass</w:t>
      </w:r>
      <w:proofErr w:type="spellEnd"/>
      <w:r>
        <w:t xml:space="preserve"> jest sprzedaż pieców </w:t>
      </w:r>
      <w:r w:rsidRPr="00DF5D52">
        <w:t>szklarski</w:t>
      </w:r>
      <w:r w:rsidR="00DF5D52" w:rsidRPr="00DF5D52">
        <w:t>ch</w:t>
      </w:r>
      <w:r>
        <w:t xml:space="preserve"> oraz </w:t>
      </w:r>
      <w:proofErr w:type="spellStart"/>
      <w:r>
        <w:t>zestawiarni</w:t>
      </w:r>
      <w:proofErr w:type="spellEnd"/>
      <w:r>
        <w:t>.</w:t>
      </w:r>
      <w:r w:rsidR="002E4236">
        <w:t xml:space="preserve"> Sprzedaż wiąże się także z częściową produkcją sprzedawanych elementów oraz ich montażem co wymusza na firmie projektowe podejście do</w:t>
      </w:r>
      <w:r w:rsidR="00DF5D52">
        <w:t xml:space="preserve"> </w:t>
      </w:r>
      <w:r w:rsidR="002E4236">
        <w:t xml:space="preserve">każdego </w:t>
      </w:r>
      <w:r w:rsidR="003A6E6E">
        <w:t>spośród</w:t>
      </w:r>
      <w:r w:rsidR="002E4236">
        <w:t xml:space="preserve"> sprzedanych produktów.</w:t>
      </w:r>
      <w:r>
        <w:t xml:space="preserve"> </w:t>
      </w:r>
    </w:p>
    <w:p w14:paraId="0870375D" w14:textId="77777777" w:rsidR="003B3C1D" w:rsidRDefault="003B3C1D" w:rsidP="0031699B">
      <w:pPr>
        <w:pStyle w:val="INZTEKSKT"/>
      </w:pPr>
    </w:p>
    <w:p w14:paraId="23B83B5F" w14:textId="134398E2" w:rsidR="00660AE7" w:rsidRDefault="00660AE7" w:rsidP="00D215C2">
      <w:pPr>
        <w:pStyle w:val="INPODPISYRYS"/>
        <w:ind w:firstLine="0"/>
        <w:rPr>
          <w:rFonts w:eastAsia="Calibri"/>
        </w:rPr>
      </w:pPr>
      <w:r w:rsidRPr="0031699B">
        <w:drawing>
          <wp:inline distT="0" distB="0" distL="0" distR="0" wp14:anchorId="18E73E69" wp14:editId="397E4D05">
            <wp:extent cx="5660140" cy="3643953"/>
            <wp:effectExtent l="0" t="0" r="0" b="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553" cy="3668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</w:r>
      <w:r w:rsidRPr="007704E9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Pr="007704E9">
        <w:rPr>
          <w:rFonts w:eastAsia="Calibri"/>
          <w:b/>
        </w:rPr>
        <w:t xml:space="preserve"> </w:t>
      </w:r>
      <w:r>
        <w:rPr>
          <w:rFonts w:eastAsia="Calibri"/>
          <w:b/>
        </w:rPr>
        <w:t>10</w:t>
      </w:r>
      <w:r w:rsidRPr="007704E9">
        <w:rPr>
          <w:rFonts w:eastAsia="Calibri"/>
          <w:b/>
        </w:rPr>
        <w:t xml:space="preserve">. </w:t>
      </w:r>
      <w:r>
        <w:rPr>
          <w:rFonts w:eastAsia="Calibri"/>
        </w:rPr>
        <w:t>Fazy procedury prowadzenia projektu w firmie Forglass</w:t>
      </w:r>
      <w:r>
        <w:rPr>
          <w:rFonts w:eastAsia="Calibri"/>
        </w:rPr>
        <w:br/>
      </w:r>
      <w:r w:rsidRPr="003B3C1D">
        <w:rPr>
          <w:rFonts w:eastAsia="Calibri"/>
        </w:rPr>
        <w:t>Źródło:</w:t>
      </w:r>
      <w:r w:rsidRPr="007704E9">
        <w:rPr>
          <w:rFonts w:eastAsia="Calibri"/>
        </w:rPr>
        <w:t xml:space="preserve"> </w:t>
      </w:r>
      <w:r w:rsidR="000E4FE7">
        <w:rPr>
          <w:rFonts w:eastAsia="Calibri"/>
        </w:rPr>
        <w:t>m</w:t>
      </w:r>
      <w:r>
        <w:rPr>
          <w:rFonts w:eastAsia="Calibri"/>
        </w:rPr>
        <w:t>ateriały wewnętrzne firmy</w:t>
      </w:r>
      <w:r w:rsidR="000E4FE7">
        <w:rPr>
          <w:rFonts w:eastAsia="Calibri"/>
        </w:rPr>
        <w:t xml:space="preserve"> Forglass</w:t>
      </w:r>
    </w:p>
    <w:p w14:paraId="41C4B64E" w14:textId="77777777" w:rsidR="003B3C1D" w:rsidRPr="009D1AB2" w:rsidRDefault="003B3C1D" w:rsidP="003B3C1D">
      <w:pPr>
        <w:pStyle w:val="INPODPISYRYS"/>
        <w:rPr>
          <w:rFonts w:eastAsia="Calibri"/>
        </w:rPr>
      </w:pPr>
    </w:p>
    <w:p w14:paraId="59D454D6" w14:textId="77777777" w:rsidR="00C267B6" w:rsidRPr="00C267B6" w:rsidRDefault="00C267B6" w:rsidP="00C267B6">
      <w:pPr>
        <w:pStyle w:val="Akapitzlist"/>
        <w:numPr>
          <w:ilvl w:val="0"/>
          <w:numId w:val="4"/>
        </w:numPr>
        <w:spacing w:before="240" w:after="120"/>
        <w:rPr>
          <w:rFonts w:ascii="Times New Roman" w:eastAsia="Calibri" w:hAnsi="Times New Roman"/>
          <w:b/>
          <w:bCs/>
          <w:vanish/>
          <w:sz w:val="28"/>
          <w:szCs w:val="28"/>
        </w:rPr>
      </w:pPr>
    </w:p>
    <w:p w14:paraId="21171698" w14:textId="1A044B2A" w:rsidR="00C267B6" w:rsidRDefault="00C267B6" w:rsidP="00C267B6">
      <w:pPr>
        <w:pStyle w:val="INPODROZDZIA"/>
      </w:pPr>
      <w:bookmarkStart w:id="21" w:name="_Toc62678905"/>
      <w:r>
        <w:t xml:space="preserve">Projekt </w:t>
      </w:r>
      <w:proofErr w:type="spellStart"/>
      <w:r>
        <w:t>Forglass</w:t>
      </w:r>
      <w:proofErr w:type="spellEnd"/>
      <w:r>
        <w:t xml:space="preserve"> jako metodyka klasyczna</w:t>
      </w:r>
      <w:bookmarkEnd w:id="21"/>
    </w:p>
    <w:p w14:paraId="3A74D177" w14:textId="0FFF962B" w:rsidR="002F5B84" w:rsidRDefault="002F5B84" w:rsidP="00C267B6">
      <w:pPr>
        <w:pStyle w:val="INZTEKSKT"/>
      </w:pPr>
      <w:r>
        <w:t xml:space="preserve">Procedura prowadzenia projektu w </w:t>
      </w:r>
      <w:proofErr w:type="spellStart"/>
      <w:r>
        <w:t>Forglass</w:t>
      </w:r>
      <w:proofErr w:type="spellEnd"/>
      <w:r w:rsidR="00EA095D">
        <w:t xml:space="preserve"> </w:t>
      </w:r>
      <w:r>
        <w:t>jest w sporej części procedurą autorską, która wyewoluowała w sposób samoistny</w:t>
      </w:r>
      <w:r w:rsidR="009D1AB2">
        <w:t xml:space="preserve"> pod presją konieczności </w:t>
      </w:r>
      <w:r>
        <w:t>spełni</w:t>
      </w:r>
      <w:r w:rsidR="009D1AB2">
        <w:t xml:space="preserve">enia </w:t>
      </w:r>
      <w:r>
        <w:t>wymaga</w:t>
      </w:r>
      <w:r w:rsidR="009D1AB2">
        <w:t>ń</w:t>
      </w:r>
      <w:r>
        <w:t xml:space="preserve"> stawian</w:t>
      </w:r>
      <w:r w:rsidR="009D1AB2">
        <w:t>ych</w:t>
      </w:r>
      <w:r>
        <w:t xml:space="preserve"> przed kierownictwem</w:t>
      </w:r>
      <w:r w:rsidR="00F72F42">
        <w:t>, a zebrane doświadczenie</w:t>
      </w:r>
      <w:r>
        <w:t xml:space="preserve"> pozwoliło na jej sformalizowanie i opisanie. W trakcie tego procesu zostały </w:t>
      </w:r>
      <w:r w:rsidR="003D4785">
        <w:t xml:space="preserve">również </w:t>
      </w:r>
      <w:r w:rsidRPr="002F5B84">
        <w:t>usystematyzowane</w:t>
      </w:r>
      <w:r>
        <w:t xml:space="preserve"> </w:t>
      </w:r>
      <w:r w:rsidR="003D4785">
        <w:br/>
      </w:r>
      <w:r>
        <w:t>i spisane rolę</w:t>
      </w:r>
      <w:r w:rsidR="005E72B5">
        <w:t xml:space="preserve"> osób i działów</w:t>
      </w:r>
      <w:r>
        <w:t>, zakresy obowiązków i postępowania</w:t>
      </w:r>
      <w:r w:rsidR="00F339D5">
        <w:t>,</w:t>
      </w:r>
      <w:r>
        <w:t xml:space="preserve"> które wiążą się </w:t>
      </w:r>
      <w:r w:rsidR="009E35A2">
        <w:br/>
      </w:r>
      <w:r>
        <w:t>z prowadzeniem projektów.</w:t>
      </w:r>
    </w:p>
    <w:p w14:paraId="55B7EF8F" w14:textId="77777777" w:rsidR="00D215C2" w:rsidRDefault="00D215C2">
      <w:pPr>
        <w:spacing w:after="160" w:line="259" w:lineRule="auto"/>
        <w:rPr>
          <w:rFonts w:ascii="Times New Roman" w:hAnsi="Times New Roman"/>
          <w:bCs/>
          <w:sz w:val="24"/>
          <w:szCs w:val="24"/>
        </w:rPr>
      </w:pPr>
      <w:r>
        <w:br w:type="page"/>
      </w:r>
    </w:p>
    <w:p w14:paraId="23902265" w14:textId="6BFCA0F6" w:rsidR="00C267B6" w:rsidRDefault="00C267B6" w:rsidP="00C267B6">
      <w:pPr>
        <w:pStyle w:val="INZTEKSKT"/>
      </w:pPr>
      <w:r>
        <w:lastRenderedPageBreak/>
        <w:t xml:space="preserve">W istniejącej w firmie </w:t>
      </w:r>
      <w:proofErr w:type="spellStart"/>
      <w:r>
        <w:t>Forglass</w:t>
      </w:r>
      <w:proofErr w:type="spellEnd"/>
      <w:r>
        <w:t xml:space="preserve"> procedurze prowadzenia projektu zostały wyodrębnione trzy fazy</w:t>
      </w:r>
      <w:r w:rsidR="005E72B5">
        <w:t xml:space="preserve"> główne fazy obejmujące całość działań projektowych</w:t>
      </w:r>
      <w:r>
        <w:t>:</w:t>
      </w:r>
    </w:p>
    <w:p w14:paraId="36EA6286" w14:textId="4B76CC18" w:rsidR="00C267B6" w:rsidRDefault="009156C1" w:rsidP="00C267B6">
      <w:pPr>
        <w:pStyle w:val="INZPUNKTATORY"/>
      </w:pPr>
      <w:r>
        <w:t>f</w:t>
      </w:r>
      <w:r w:rsidR="00C267B6">
        <w:t>aza ofertowania</w:t>
      </w:r>
      <w:r>
        <w:t>,</w:t>
      </w:r>
    </w:p>
    <w:p w14:paraId="374DF46C" w14:textId="0DE90899" w:rsidR="00C267B6" w:rsidRDefault="009156C1" w:rsidP="00C267B6">
      <w:pPr>
        <w:pStyle w:val="INZPUNKTATORY"/>
      </w:pPr>
      <w:r>
        <w:t>f</w:t>
      </w:r>
      <w:r w:rsidR="00C267B6">
        <w:t>aza realizacji</w:t>
      </w:r>
      <w:r>
        <w:t>,</w:t>
      </w:r>
    </w:p>
    <w:p w14:paraId="09F6DD05" w14:textId="5D53415F" w:rsidR="00C267B6" w:rsidRDefault="009156C1" w:rsidP="00C267B6">
      <w:pPr>
        <w:pStyle w:val="INZPUNKTATORY"/>
      </w:pPr>
      <w:r>
        <w:t>f</w:t>
      </w:r>
      <w:r w:rsidR="00C267B6">
        <w:t>aza zakończenia</w:t>
      </w:r>
      <w:r>
        <w:t>.</w:t>
      </w:r>
    </w:p>
    <w:p w14:paraId="107784EE" w14:textId="5B309A41" w:rsidR="00C267B6" w:rsidRDefault="00C267B6" w:rsidP="0042714E">
      <w:pPr>
        <w:pStyle w:val="INZTEKSKT"/>
      </w:pPr>
      <w:r>
        <w:t>Taki</w:t>
      </w:r>
      <w:r w:rsidR="003F42F9">
        <w:t xml:space="preserve"> trójfazowy</w:t>
      </w:r>
      <w:r>
        <w:t xml:space="preserve"> podział można bezpośrednio przypisać</w:t>
      </w:r>
      <w:r w:rsidR="002F5B84">
        <w:t xml:space="preserve"> do</w:t>
      </w:r>
      <w:r>
        <w:t xml:space="preserve"> </w:t>
      </w:r>
      <w:r w:rsidR="00EC5734">
        <w:t>i</w:t>
      </w:r>
      <w:r>
        <w:t xml:space="preserve">stniejącego </w:t>
      </w:r>
      <w:r w:rsidR="00162BFA">
        <w:br/>
      </w:r>
      <w:r>
        <w:t>w</w:t>
      </w:r>
      <w:r w:rsidR="0042714E">
        <w:t xml:space="preserve"> literaturze podziału na fazę wstępną, pośrednią i </w:t>
      </w:r>
      <w:r w:rsidR="0042714E" w:rsidRPr="0045328E">
        <w:t>końcow</w:t>
      </w:r>
      <w:r w:rsidR="0045328E" w:rsidRPr="0045328E">
        <w:t>ą</w:t>
      </w:r>
      <w:r w:rsidR="00267F83" w:rsidRPr="0045328E">
        <w:t xml:space="preserve">. W skład każdej </w:t>
      </w:r>
      <w:r w:rsidR="00162BFA" w:rsidRPr="0045328E">
        <w:br/>
      </w:r>
      <w:r w:rsidR="00267F83" w:rsidRPr="0045328E">
        <w:t>z wymienionych faz wchodzą etapy charakterystyczne dla metodyk</w:t>
      </w:r>
      <w:r w:rsidR="00267F83">
        <w:t xml:space="preserve"> klasycznych – inicjacji, planowania, realizacji</w:t>
      </w:r>
      <w:r w:rsidR="00F339D5">
        <w:t>,</w:t>
      </w:r>
      <w:r w:rsidR="00267F83">
        <w:t xml:space="preserve"> oraz monitorowania i kontrolowania postępów oraz zamykania </w:t>
      </w:r>
      <w:r w:rsidR="00741AEE">
        <w:t>projektu</w:t>
      </w:r>
      <w:r w:rsidR="00267F83">
        <w:t>.</w:t>
      </w:r>
    </w:p>
    <w:p w14:paraId="7E605F32" w14:textId="77777777" w:rsidR="005A13D0" w:rsidRDefault="005A13D0" w:rsidP="005A13D0">
      <w:pPr>
        <w:pStyle w:val="INPODROZDZIA"/>
      </w:pPr>
      <w:bookmarkStart w:id="22" w:name="_Toc62678906"/>
      <w:r>
        <w:t>Faza ofertowania</w:t>
      </w:r>
      <w:bookmarkEnd w:id="22"/>
    </w:p>
    <w:p w14:paraId="187628FE" w14:textId="35F3246F" w:rsidR="005A13D0" w:rsidRDefault="005A13D0" w:rsidP="005A13D0">
      <w:pPr>
        <w:pStyle w:val="INZTEKSKT"/>
      </w:pPr>
      <w:r>
        <w:t xml:space="preserve">Faza ofertowania jest uznawana w metodyce wypracowanej przez </w:t>
      </w:r>
      <w:proofErr w:type="spellStart"/>
      <w:r>
        <w:t>Forglass</w:t>
      </w:r>
      <w:proofErr w:type="spellEnd"/>
      <w:r>
        <w:t xml:space="preserve"> za pierwszą fazę prowadzenia projektu. Biorą w niej udział kierownicy</w:t>
      </w:r>
      <w:r w:rsidR="00F45AC1">
        <w:t xml:space="preserve"> projektów</w:t>
      </w:r>
      <w:r w:rsidR="00F56E15">
        <w:t xml:space="preserve"> oraz zarząd firmy</w:t>
      </w:r>
      <w:r w:rsidR="00162BFA">
        <w:t>,</w:t>
      </w:r>
      <w:r>
        <w:t xml:space="preserve"> </w:t>
      </w:r>
      <w:r w:rsidRPr="00885AB6">
        <w:t>któr</w:t>
      </w:r>
      <w:r w:rsidR="00885AB6" w:rsidRPr="00885AB6">
        <w:t>z</w:t>
      </w:r>
      <w:r w:rsidR="00F56E15" w:rsidRPr="00885AB6">
        <w:t>y</w:t>
      </w:r>
      <w:r w:rsidRPr="00885AB6">
        <w:t xml:space="preserve"> swoim doświadczeniem </w:t>
      </w:r>
      <w:r w:rsidR="00162BFA" w:rsidRPr="00885AB6">
        <w:t>są</w:t>
      </w:r>
      <w:r w:rsidRPr="00885AB6">
        <w:t xml:space="preserve"> w stanie</w:t>
      </w:r>
      <w:r>
        <w:t xml:space="preserve"> w optymalny sposób przygotować ofertę dla </w:t>
      </w:r>
      <w:r w:rsidR="004E4B7F">
        <w:t>klienta</w:t>
      </w:r>
      <w:r>
        <w:t>.</w:t>
      </w:r>
      <w:r w:rsidR="00F56E15">
        <w:t xml:space="preserve"> </w:t>
      </w:r>
    </w:p>
    <w:p w14:paraId="7F0E65DC" w14:textId="5E281F70" w:rsidR="00F56E15" w:rsidRDefault="00F56E15" w:rsidP="005A13D0">
      <w:pPr>
        <w:pStyle w:val="INZTEKSKT"/>
      </w:pPr>
      <w:r>
        <w:t>Rozpoczyna się ona od zapytania ofertowego</w:t>
      </w:r>
      <w:r w:rsidR="00F339D5">
        <w:t>,</w:t>
      </w:r>
      <w:r>
        <w:t xml:space="preserve"> które jest analizowane przez jednego z kierowników projektu. </w:t>
      </w:r>
      <w:r w:rsidR="00F45AC1">
        <w:t>Następnie wyniki s</w:t>
      </w:r>
      <w:r>
        <w:t>woj</w:t>
      </w:r>
      <w:r w:rsidR="00F45AC1">
        <w:t>ej</w:t>
      </w:r>
      <w:r>
        <w:t xml:space="preserve"> analiz</w:t>
      </w:r>
      <w:r w:rsidR="00F45AC1">
        <w:t>y</w:t>
      </w:r>
      <w:r>
        <w:t xml:space="preserve"> przedstawia on przed zarządem firmy</w:t>
      </w:r>
      <w:r w:rsidR="00162BFA">
        <w:t>,</w:t>
      </w:r>
      <w:r>
        <w:t xml:space="preserve"> który podejmuje decyzję o przygotowaniu oferty lub rezygnacji.</w:t>
      </w:r>
      <w:r w:rsidR="00F45AC1">
        <w:t xml:space="preserve"> W podjęciu decyzji brane są po</w:t>
      </w:r>
      <w:r w:rsidR="00F339D5">
        <w:t>d</w:t>
      </w:r>
      <w:r w:rsidR="00F45AC1">
        <w:t xml:space="preserve"> uwagę znane z </w:t>
      </w:r>
      <w:r w:rsidR="00620DCA">
        <w:rPr>
          <w:i/>
          <w:iCs/>
        </w:rPr>
        <w:t>PRINCE2</w:t>
      </w:r>
      <w:r w:rsidR="00620DCA" w:rsidRPr="00620DCA">
        <w:rPr>
          <w:i/>
          <w:iCs/>
          <w:vertAlign w:val="superscript"/>
        </w:rPr>
        <w:t>®</w:t>
      </w:r>
      <w:r w:rsidR="00F45AC1">
        <w:rPr>
          <w:i/>
          <w:iCs/>
        </w:rPr>
        <w:t xml:space="preserve"> </w:t>
      </w:r>
      <w:r w:rsidR="00F45AC1">
        <w:t>pryncypia ciągłej zasadności biznesowej oraz korzystania z doświadczeń</w:t>
      </w:r>
      <w:r w:rsidR="00F339D5">
        <w:t>,</w:t>
      </w:r>
      <w:r w:rsidR="00F45AC1">
        <w:t xml:space="preserve"> które przekładają się nie tylko na sposób prowadzenia projektu</w:t>
      </w:r>
      <w:r w:rsidR="00F339D5">
        <w:t>,</w:t>
      </w:r>
      <w:r w:rsidR="00F45AC1">
        <w:t xml:space="preserve"> ale też decyzję czy podjęcie się projektu będzie korzystne w danym momencie w kontekście całego przedsiębiorstwa. </w:t>
      </w:r>
      <w:r>
        <w:t xml:space="preserve">Ścieżkę od zapytania ofertowego do wysłania oferty przedstawiono na </w:t>
      </w:r>
      <w:r w:rsidR="000A7131">
        <w:t>r</w:t>
      </w:r>
      <w:r w:rsidR="0045328E" w:rsidRPr="0045328E">
        <w:t>ys.11</w:t>
      </w:r>
      <w:r w:rsidRPr="0045328E">
        <w:t>.</w:t>
      </w:r>
    </w:p>
    <w:p w14:paraId="40786A71" w14:textId="5FA893F5" w:rsidR="003B3C1D" w:rsidRDefault="00B77B50" w:rsidP="003B3C1D">
      <w:pPr>
        <w:pStyle w:val="INZTEKSKT"/>
        <w:ind w:firstLine="0"/>
        <w:jc w:val="center"/>
      </w:pPr>
      <w:r>
        <w:lastRenderedPageBreak/>
        <w:br/>
      </w:r>
      <w:r>
        <w:rPr>
          <w:noProof/>
        </w:rPr>
        <w:drawing>
          <wp:inline distT="0" distB="0" distL="0" distR="0" wp14:anchorId="74F819A9" wp14:editId="7FA587CB">
            <wp:extent cx="3063834" cy="7875860"/>
            <wp:effectExtent l="0" t="0" r="3810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3834" cy="787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B7D2EE" w14:textId="031C2A20" w:rsidR="002D5756" w:rsidRDefault="002D5756" w:rsidP="002D5756">
      <w:pPr>
        <w:pStyle w:val="INPODPISYRYS"/>
        <w:rPr>
          <w:rFonts w:eastAsia="Calibri"/>
        </w:rPr>
      </w:pPr>
      <w:bookmarkStart w:id="23" w:name="_Hlk61815383"/>
      <w:r w:rsidRPr="007704E9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Pr="007704E9">
        <w:rPr>
          <w:rFonts w:eastAsia="Calibri"/>
          <w:b/>
        </w:rPr>
        <w:t xml:space="preserve"> </w:t>
      </w:r>
      <w:r>
        <w:rPr>
          <w:rFonts w:eastAsia="Calibri"/>
          <w:b/>
        </w:rPr>
        <w:t>11</w:t>
      </w:r>
      <w:r w:rsidRPr="007704E9">
        <w:rPr>
          <w:rFonts w:eastAsia="Calibri"/>
          <w:b/>
        </w:rPr>
        <w:t xml:space="preserve">. </w:t>
      </w:r>
      <w:r>
        <w:rPr>
          <w:rFonts w:eastAsia="Calibri"/>
        </w:rPr>
        <w:t>Diagram procesu ofertowania</w:t>
      </w:r>
    </w:p>
    <w:p w14:paraId="2758CD2C" w14:textId="27FE9305" w:rsidR="002D5756" w:rsidRPr="007704E9" w:rsidRDefault="002D5756" w:rsidP="002D5756">
      <w:pPr>
        <w:pStyle w:val="INPODPISYRYS"/>
        <w:rPr>
          <w:rFonts w:eastAsia="Calibri"/>
        </w:rPr>
      </w:pPr>
      <w:r w:rsidRPr="003B3C1D">
        <w:rPr>
          <w:rFonts w:eastAsia="Calibri"/>
        </w:rPr>
        <w:t>Źródło:</w:t>
      </w:r>
      <w:r w:rsidRPr="007704E9">
        <w:rPr>
          <w:rFonts w:eastAsia="Calibri"/>
        </w:rPr>
        <w:t xml:space="preserve"> </w:t>
      </w:r>
      <w:r w:rsidR="000E4FE7">
        <w:rPr>
          <w:rFonts w:eastAsia="Calibri"/>
        </w:rPr>
        <w:t>m</w:t>
      </w:r>
      <w:r>
        <w:rPr>
          <w:rFonts w:eastAsia="Calibri"/>
        </w:rPr>
        <w:t>ateriały wewnętrzne firmy</w:t>
      </w:r>
      <w:r w:rsidR="000E4FE7">
        <w:rPr>
          <w:rFonts w:eastAsia="Calibri"/>
        </w:rPr>
        <w:t xml:space="preserve"> Forglass</w:t>
      </w:r>
    </w:p>
    <w:bookmarkEnd w:id="23"/>
    <w:p w14:paraId="22C62919" w14:textId="326F993B" w:rsidR="002D5756" w:rsidRDefault="002D5756" w:rsidP="00660AE7">
      <w:pPr>
        <w:pStyle w:val="INPODPISYRYS"/>
      </w:pPr>
    </w:p>
    <w:p w14:paraId="7E563E8D" w14:textId="77777777" w:rsidR="002D5756" w:rsidRDefault="002D5756" w:rsidP="00660AE7">
      <w:pPr>
        <w:pStyle w:val="INPODPISYRYS"/>
      </w:pPr>
    </w:p>
    <w:p w14:paraId="6248B006" w14:textId="539834BF" w:rsidR="004E0745" w:rsidRDefault="005A13D0" w:rsidP="00F45AC1">
      <w:pPr>
        <w:pStyle w:val="INZTEKSKT"/>
      </w:pPr>
      <w:r>
        <w:lastRenderedPageBreak/>
        <w:t>W t</w:t>
      </w:r>
      <w:r w:rsidR="00346423">
        <w:t>ra</w:t>
      </w:r>
      <w:r>
        <w:t>kcie tworzenia oferty</w:t>
      </w:r>
      <w:r w:rsidR="00594FC5">
        <w:t xml:space="preserve"> kierownicy projektu</w:t>
      </w:r>
      <w:r>
        <w:t xml:space="preserve"> wspomagają się danymi </w:t>
      </w:r>
      <w:r w:rsidR="00F45638">
        <w:br/>
      </w:r>
      <w:r>
        <w:t>i doświadczeniami zdobytymi w poprzednich projektach</w:t>
      </w:r>
      <w:r w:rsidR="00F45AC1">
        <w:t xml:space="preserve">  - pryncypium korzystania </w:t>
      </w:r>
      <w:r w:rsidR="00F45638">
        <w:br/>
      </w:r>
      <w:r w:rsidR="00F45AC1">
        <w:t>z doświadczeń</w:t>
      </w:r>
      <w:r>
        <w:t xml:space="preserve">. Dane </w:t>
      </w:r>
      <w:r w:rsidR="00F13E42">
        <w:t>twarde i stałe</w:t>
      </w:r>
      <w:r w:rsidR="005D5956">
        <w:t xml:space="preserve"> uzyskane w poprzednich projektach</w:t>
      </w:r>
      <w:r w:rsidR="00F13E42">
        <w:t xml:space="preserve"> </w:t>
      </w:r>
      <w:r>
        <w:t xml:space="preserve">zostały przeniesione do </w:t>
      </w:r>
      <w:r w:rsidR="009E62E6">
        <w:t>odpowiednich</w:t>
      </w:r>
      <w:r>
        <w:t xml:space="preserve"> arkuszy </w:t>
      </w:r>
      <w:r w:rsidRPr="005D5956">
        <w:rPr>
          <w:i/>
          <w:iCs/>
        </w:rPr>
        <w:t>Excel</w:t>
      </w:r>
      <w:r>
        <w:t xml:space="preserve"> i jako kalkulatory </w:t>
      </w:r>
      <w:r w:rsidR="005D5956">
        <w:t>są wykorzystywane do stworzenia oferty jak najlepiej odzwierciedlającej realia rynkowe</w:t>
      </w:r>
      <w:r>
        <w:t xml:space="preserve">. </w:t>
      </w:r>
      <w:r w:rsidR="00F13E42">
        <w:t>Pomagają one określić koszty i czas</w:t>
      </w:r>
      <w:r w:rsidR="0016255C">
        <w:t>,</w:t>
      </w:r>
      <w:r w:rsidR="00F13E42">
        <w:t xml:space="preserve"> </w:t>
      </w:r>
      <w:r w:rsidR="005D5956">
        <w:t xml:space="preserve">jakie należałby ponieść w związku </w:t>
      </w:r>
      <w:r w:rsidR="00F13E42">
        <w:t xml:space="preserve">z realizacją poszczególnych etapów ofertowanego projektu. </w:t>
      </w:r>
      <w:r w:rsidR="005D5956">
        <w:t>Korzystanie z kalkulatorów d</w:t>
      </w:r>
      <w:r>
        <w:t>otyczy</w:t>
      </w:r>
      <w:r w:rsidR="005D5956">
        <w:t xml:space="preserve"> także</w:t>
      </w:r>
      <w:r>
        <w:t xml:space="preserve"> danych</w:t>
      </w:r>
      <w:r w:rsidR="00F45638">
        <w:t>,</w:t>
      </w:r>
      <w:r>
        <w:t xml:space="preserve"> </w:t>
      </w:r>
      <w:r w:rsidR="003F58FF">
        <w:t>służących do dobrania odpowiedniej</w:t>
      </w:r>
      <w:r>
        <w:t xml:space="preserve"> mieszanki składników </w:t>
      </w:r>
      <w:r w:rsidR="003F58FF">
        <w:t>wchodzących w skład</w:t>
      </w:r>
      <w:r w:rsidR="00C67E05">
        <w:t xml:space="preserve"> właściwego wsadu do pieca</w:t>
      </w:r>
      <w:r w:rsidR="000A7131">
        <w:t xml:space="preserve"> – rys. 12</w:t>
      </w:r>
      <w:r w:rsidR="003F58FF">
        <w:t>.</w:t>
      </w:r>
      <w:r w:rsidR="005D5956">
        <w:t xml:space="preserve"> Wyspecyfikowany</w:t>
      </w:r>
      <w:r w:rsidR="00C67E05">
        <w:t xml:space="preserve"> </w:t>
      </w:r>
      <w:r w:rsidR="005D5956">
        <w:t>s</w:t>
      </w:r>
      <w:r w:rsidR="003F58FF">
        <w:t>kład mieszanki</w:t>
      </w:r>
      <w:r w:rsidR="00C67E05">
        <w:t xml:space="preserve"> będzie przekładać się na</w:t>
      </w:r>
      <w:r w:rsidR="005D5956">
        <w:t xml:space="preserve"> </w:t>
      </w:r>
      <w:r w:rsidR="00C67E05">
        <w:t xml:space="preserve">wydajność i parametry poszczególnych elementów </w:t>
      </w:r>
      <w:proofErr w:type="spellStart"/>
      <w:r w:rsidR="00C67E05">
        <w:t>zestawiarni</w:t>
      </w:r>
      <w:proofErr w:type="spellEnd"/>
      <w:r w:rsidR="00C67E05">
        <w:t xml:space="preserve"> (wag, mieszarek, przenośników itp.)</w:t>
      </w:r>
      <w:r w:rsidR="00F45638">
        <w:t>,</w:t>
      </w:r>
      <w:r w:rsidR="00EA095D">
        <w:t xml:space="preserve"> </w:t>
      </w:r>
      <w:r w:rsidR="00C67E05">
        <w:t>a co za tym idzie na końcową kalkulacj</w:t>
      </w:r>
      <w:r w:rsidR="0016255C">
        <w:t>ę</w:t>
      </w:r>
      <w:r w:rsidR="00C67E05">
        <w:t xml:space="preserve"> wartości oferty. </w:t>
      </w:r>
      <w:r w:rsidR="005D5956">
        <w:t>Wypadkową wyliczonych danych jest też żywotność zastosowanych maszyn i urządzeń</w:t>
      </w:r>
      <w:r w:rsidR="000A777A">
        <w:t>,</w:t>
      </w:r>
      <w:r w:rsidR="005D5956">
        <w:t xml:space="preserve"> </w:t>
      </w:r>
      <w:r w:rsidR="00F45638">
        <w:t>czego wynikiem jest</w:t>
      </w:r>
      <w:r w:rsidR="005D5956">
        <w:t xml:space="preserve"> możliwość zamieszenia w ofercie odpowiedniej opieki gwarancyjnej i pogwarancyjnej.</w:t>
      </w:r>
    </w:p>
    <w:p w14:paraId="5580CB6A" w14:textId="614106C0" w:rsidR="003B3C1D" w:rsidRDefault="00066AD7" w:rsidP="003B3C1D">
      <w:pPr>
        <w:pStyle w:val="INZTEKSKT"/>
        <w:ind w:firstLine="0"/>
        <w:jc w:val="center"/>
      </w:pPr>
      <w:r w:rsidRPr="00066AD7">
        <w:rPr>
          <w:noProof/>
        </w:rPr>
        <w:lastRenderedPageBreak/>
        <w:drawing>
          <wp:inline distT="0" distB="0" distL="0" distR="0" wp14:anchorId="6FCA426A" wp14:editId="4F873C08">
            <wp:extent cx="8125890" cy="3728645"/>
            <wp:effectExtent l="7937" t="0" r="0" b="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178993" cy="37530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BDDE56" w14:textId="1DD4D79B" w:rsidR="00970D06" w:rsidRDefault="00FF6DA2" w:rsidP="00970D06">
      <w:pPr>
        <w:pStyle w:val="INPODPISYRYS"/>
        <w:ind w:firstLine="0"/>
        <w:rPr>
          <w:rFonts w:eastAsia="Calibri"/>
        </w:rPr>
      </w:pPr>
      <w:bookmarkStart w:id="24" w:name="_Hlk62392037"/>
      <w:r w:rsidRPr="00FF6DA2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Pr="00FF6DA2">
        <w:rPr>
          <w:rFonts w:eastAsia="Calibri"/>
          <w:b/>
        </w:rPr>
        <w:t xml:space="preserve"> 1</w:t>
      </w:r>
      <w:r w:rsidR="00970D06">
        <w:rPr>
          <w:rFonts w:eastAsia="Calibri"/>
          <w:b/>
        </w:rPr>
        <w:t>2</w:t>
      </w:r>
      <w:r w:rsidRPr="00FF6DA2">
        <w:rPr>
          <w:rFonts w:eastAsia="Calibri"/>
          <w:b/>
        </w:rPr>
        <w:t xml:space="preserve">. </w:t>
      </w:r>
      <w:r w:rsidR="00970D06">
        <w:rPr>
          <w:rFonts w:eastAsia="Calibri"/>
        </w:rPr>
        <w:t>Kalkulator</w:t>
      </w:r>
      <w:r w:rsidR="00E70981">
        <w:rPr>
          <w:rFonts w:eastAsia="Calibri"/>
        </w:rPr>
        <w:t xml:space="preserve"> składu surowcowego zestawu</w:t>
      </w:r>
    </w:p>
    <w:p w14:paraId="35671DF4" w14:textId="0B1DE215" w:rsidR="00706DAD" w:rsidRPr="003B3C1D" w:rsidRDefault="00FF6DA2" w:rsidP="003B3C1D">
      <w:pPr>
        <w:pStyle w:val="INPODPISYRYS"/>
        <w:ind w:firstLine="0"/>
        <w:rPr>
          <w:rFonts w:eastAsia="Calibri"/>
        </w:rPr>
      </w:pPr>
      <w:r w:rsidRPr="003B3C1D">
        <w:rPr>
          <w:rFonts w:eastAsia="Calibri"/>
        </w:rPr>
        <w:t xml:space="preserve">Źródło: </w:t>
      </w:r>
      <w:r w:rsidR="00EA2802">
        <w:rPr>
          <w:rFonts w:eastAsia="Calibri"/>
        </w:rPr>
        <w:t>m</w:t>
      </w:r>
      <w:r w:rsidRPr="00FF6DA2">
        <w:rPr>
          <w:rFonts w:eastAsia="Calibri"/>
        </w:rPr>
        <w:t>ateriały wewnętrzne firmy</w:t>
      </w:r>
      <w:bookmarkEnd w:id="24"/>
      <w:r w:rsidR="00E70981">
        <w:rPr>
          <w:rFonts w:eastAsia="Calibri"/>
        </w:rPr>
        <w:t xml:space="preserve"> Forglass</w:t>
      </w:r>
    </w:p>
    <w:p w14:paraId="0521A752" w14:textId="29080A11" w:rsidR="00660AE7" w:rsidRDefault="00660AE7" w:rsidP="00660AE7">
      <w:pPr>
        <w:pStyle w:val="INZTEKSKT"/>
      </w:pPr>
      <w:r>
        <w:lastRenderedPageBreak/>
        <w:t>Pozostałe elementy kosztów</w:t>
      </w:r>
      <w:r w:rsidR="00CD20DB">
        <w:t>,</w:t>
      </w:r>
      <w:r>
        <w:t xml:space="preserve"> które należy uwzględnić w trakcie tworzenia oferty</w:t>
      </w:r>
      <w:r w:rsidR="00CD20DB">
        <w:t>,</w:t>
      </w:r>
      <w:r>
        <w:t xml:space="preserve"> określane są głównie na podstawie ofert ściąganych przez Dział Wsparcia Realizacji Projektów, wycen tworzonych na rzecz poprzednich ofert i projektów oraz wydatków poniesionych w poprzednich projektach. Do takich elementów należy zaliczyć:</w:t>
      </w:r>
    </w:p>
    <w:p w14:paraId="771C9A7A" w14:textId="31898127" w:rsidR="00660AE7" w:rsidRDefault="009156C1" w:rsidP="00660AE7">
      <w:pPr>
        <w:pStyle w:val="INZPUNKTATORY"/>
      </w:pPr>
      <w:r>
        <w:t>z</w:t>
      </w:r>
      <w:r w:rsidR="00660AE7">
        <w:t>akup urządzeń</w:t>
      </w:r>
      <w:r>
        <w:t>,</w:t>
      </w:r>
    </w:p>
    <w:p w14:paraId="1F5F222C" w14:textId="6003EB0F" w:rsidR="00660AE7" w:rsidRDefault="009156C1" w:rsidP="00660AE7">
      <w:pPr>
        <w:pStyle w:val="INZPUNKTATORY"/>
      </w:pPr>
      <w:r>
        <w:t>p</w:t>
      </w:r>
      <w:r w:rsidR="00660AE7">
        <w:t>rodukcja mechaniki</w:t>
      </w:r>
      <w:r>
        <w:t>,</w:t>
      </w:r>
    </w:p>
    <w:p w14:paraId="1FAEC289" w14:textId="4E070794" w:rsidR="00660AE7" w:rsidRDefault="009156C1" w:rsidP="00660AE7">
      <w:pPr>
        <w:pStyle w:val="INZPUNKTATORY"/>
      </w:pPr>
      <w:r>
        <w:t>t</w:t>
      </w:r>
      <w:r w:rsidR="00660AE7">
        <w:t>ransporty</w:t>
      </w:r>
      <w:r>
        <w:t>,</w:t>
      </w:r>
    </w:p>
    <w:p w14:paraId="0E69BF5D" w14:textId="56019CB4" w:rsidR="00660AE7" w:rsidRDefault="009156C1" w:rsidP="00660AE7">
      <w:pPr>
        <w:pStyle w:val="INZPUNKTATORY"/>
      </w:pPr>
      <w:r>
        <w:t>u</w:t>
      </w:r>
      <w:r w:rsidR="00660AE7">
        <w:t>sługi prawnicze</w:t>
      </w:r>
      <w:r>
        <w:t>,</w:t>
      </w:r>
    </w:p>
    <w:p w14:paraId="09DF121A" w14:textId="00A1A5D4" w:rsidR="00660AE7" w:rsidRDefault="009156C1" w:rsidP="00660AE7">
      <w:pPr>
        <w:pStyle w:val="INZPUNKTATORY"/>
      </w:pPr>
      <w:r>
        <w:t>u</w:t>
      </w:r>
      <w:r w:rsidR="00660AE7">
        <w:t>sługi projektowe</w:t>
      </w:r>
      <w:r>
        <w:t>,</w:t>
      </w:r>
    </w:p>
    <w:p w14:paraId="4DC63594" w14:textId="05EC8BC7" w:rsidR="00660AE7" w:rsidRDefault="009156C1" w:rsidP="00660AE7">
      <w:pPr>
        <w:pStyle w:val="INZPUNKTATORY"/>
      </w:pPr>
      <w:r>
        <w:t>t</w:t>
      </w:r>
      <w:r w:rsidR="00660AE7">
        <w:t>łumaczenia</w:t>
      </w:r>
      <w:r>
        <w:t>,</w:t>
      </w:r>
    </w:p>
    <w:p w14:paraId="48024934" w14:textId="46513B25" w:rsidR="00660AE7" w:rsidRDefault="009156C1" w:rsidP="00660AE7">
      <w:pPr>
        <w:pStyle w:val="INZPUNKTATORY"/>
      </w:pPr>
      <w:r>
        <w:t>m</w:t>
      </w:r>
      <w:r w:rsidR="00660AE7">
        <w:t>ontaż</w:t>
      </w:r>
      <w:r>
        <w:t>,</w:t>
      </w:r>
    </w:p>
    <w:p w14:paraId="1ABF32F3" w14:textId="6042B282" w:rsidR="00660AE7" w:rsidRDefault="009156C1" w:rsidP="00660AE7">
      <w:pPr>
        <w:pStyle w:val="INZPUNKTATORY"/>
      </w:pPr>
      <w:r>
        <w:t>d</w:t>
      </w:r>
      <w:r w:rsidR="00660AE7">
        <w:t>ojazdy</w:t>
      </w:r>
      <w:r>
        <w:t>,</w:t>
      </w:r>
    </w:p>
    <w:p w14:paraId="34124CB3" w14:textId="61C3E5E4" w:rsidR="00660AE7" w:rsidRDefault="009156C1" w:rsidP="00660AE7">
      <w:pPr>
        <w:pStyle w:val="INZPUNKTATORY"/>
      </w:pPr>
      <w:r>
        <w:t>p</w:t>
      </w:r>
      <w:r w:rsidR="00660AE7">
        <w:t>osiłki</w:t>
      </w:r>
      <w:r>
        <w:t>,</w:t>
      </w:r>
    </w:p>
    <w:p w14:paraId="3D154040" w14:textId="34BB26E5" w:rsidR="00660AE7" w:rsidRDefault="009156C1" w:rsidP="00660AE7">
      <w:pPr>
        <w:pStyle w:val="INZPUNKTATORY"/>
      </w:pPr>
      <w:r>
        <w:t>u</w:t>
      </w:r>
      <w:r w:rsidR="00660AE7">
        <w:t>sługi sprzętowe</w:t>
      </w:r>
      <w:r>
        <w:t>,</w:t>
      </w:r>
    </w:p>
    <w:p w14:paraId="734EAD31" w14:textId="682CB298" w:rsidR="00660AE7" w:rsidRDefault="009156C1" w:rsidP="00660AE7">
      <w:pPr>
        <w:pStyle w:val="INZPUNKTATORY"/>
      </w:pPr>
      <w:r>
        <w:t>w</w:t>
      </w:r>
      <w:r w:rsidR="00660AE7">
        <w:t>ynajem sprzętów</w:t>
      </w:r>
      <w:r>
        <w:t>,</w:t>
      </w:r>
    </w:p>
    <w:p w14:paraId="2C5717C1" w14:textId="5A7C43B4" w:rsidR="00660AE7" w:rsidRDefault="009156C1" w:rsidP="00660AE7">
      <w:pPr>
        <w:pStyle w:val="INZPUNKTATORY"/>
      </w:pPr>
      <w:r>
        <w:t>m</w:t>
      </w:r>
      <w:r w:rsidR="00660AE7">
        <w:t>ateriały eksploatacyjne</w:t>
      </w:r>
      <w:r>
        <w:t>,</w:t>
      </w:r>
    </w:p>
    <w:p w14:paraId="243710C5" w14:textId="2BC97E5C" w:rsidR="00660AE7" w:rsidRDefault="009156C1" w:rsidP="00660AE7">
      <w:pPr>
        <w:pStyle w:val="INZPUNKTATORY"/>
      </w:pPr>
      <w:r>
        <w:t>k</w:t>
      </w:r>
      <w:r w:rsidR="00660AE7">
        <w:t>ontenery</w:t>
      </w:r>
      <w:r>
        <w:t>,</w:t>
      </w:r>
    </w:p>
    <w:p w14:paraId="6F8B1E3F" w14:textId="0C278CEA" w:rsidR="00660AE7" w:rsidRDefault="009156C1" w:rsidP="00660AE7">
      <w:pPr>
        <w:pStyle w:val="INZPUNKTATORY"/>
      </w:pPr>
      <w:r>
        <w:t>z</w:t>
      </w:r>
      <w:r w:rsidR="00660AE7">
        <w:t>użycie sprzętów</w:t>
      </w:r>
      <w:r>
        <w:t>,</w:t>
      </w:r>
    </w:p>
    <w:p w14:paraId="47143812" w14:textId="43428EFF" w:rsidR="00660AE7" w:rsidRDefault="009156C1" w:rsidP="00660AE7">
      <w:pPr>
        <w:pStyle w:val="INZPUNKTATORY"/>
      </w:pPr>
      <w:r>
        <w:t>ś</w:t>
      </w:r>
      <w:r w:rsidR="00660AE7">
        <w:t>rodki BHP</w:t>
      </w:r>
      <w:r>
        <w:t>,</w:t>
      </w:r>
    </w:p>
    <w:p w14:paraId="14D8828E" w14:textId="745A310B" w:rsidR="00660AE7" w:rsidRDefault="009156C1" w:rsidP="00E42FBD">
      <w:pPr>
        <w:pStyle w:val="INZPUNKTATORY"/>
      </w:pPr>
      <w:r>
        <w:t>w</w:t>
      </w:r>
      <w:r w:rsidR="00660AE7">
        <w:t>ynagrodzenia</w:t>
      </w:r>
      <w:r>
        <w:t>.</w:t>
      </w:r>
    </w:p>
    <w:p w14:paraId="3F9BB432" w14:textId="09B2D288" w:rsidR="00E42FBD" w:rsidRPr="00E42FBD" w:rsidRDefault="001166B3" w:rsidP="00E42FBD">
      <w:pPr>
        <w:pStyle w:val="INZTEKSKT"/>
      </w:pPr>
      <w:r>
        <w:t>Dzięki dokładnemu określeniu środków potrzebnych na sfinansowanie wszystkich tych elementów</w:t>
      </w:r>
      <w:r w:rsidR="00A001DD">
        <w:t>,</w:t>
      </w:r>
      <w:r>
        <w:t xml:space="preserve"> </w:t>
      </w:r>
      <w:r w:rsidR="00EC07F0">
        <w:t>zarząd firmy może mieć pewność, że tworzona oferta będzie zawierać aktualne wyceny</w:t>
      </w:r>
      <w:r w:rsidR="00A001DD">
        <w:t>,</w:t>
      </w:r>
      <w:r w:rsidR="00EC07F0">
        <w:t xml:space="preserve"> których wartości nie powinny ulec zmianie</w:t>
      </w:r>
      <w:r w:rsidR="00A001DD">
        <w:t>,</w:t>
      </w:r>
      <w:r w:rsidR="00EC07F0">
        <w:t xml:space="preserve"> aż do ewentualnej realizacji projektu. </w:t>
      </w:r>
    </w:p>
    <w:p w14:paraId="287F1978" w14:textId="7ADDDD6E" w:rsidR="00BC5790" w:rsidRDefault="00F13E42" w:rsidP="00BC5790">
      <w:pPr>
        <w:pStyle w:val="INPODPISYRYS"/>
        <w:ind w:firstLine="0"/>
        <w:rPr>
          <w:rFonts w:eastAsia="Calibri"/>
          <w:bCs w:val="0"/>
          <w:color w:val="000000" w:themeColor="text1"/>
        </w:rPr>
      </w:pPr>
      <w:r w:rsidRPr="00F13E42">
        <w:lastRenderedPageBreak/>
        <w:drawing>
          <wp:inline distT="0" distB="0" distL="0" distR="0" wp14:anchorId="029AF709" wp14:editId="447FB274">
            <wp:extent cx="4965700" cy="8358948"/>
            <wp:effectExtent l="0" t="0" r="6350" b="4445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6872" cy="8360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C2DE1">
        <w:br/>
      </w:r>
      <w:r w:rsidR="00EC2DE1" w:rsidRPr="00EC2DE1">
        <w:rPr>
          <w:rFonts w:eastAsia="Calibri"/>
          <w:b/>
        </w:rPr>
        <w:t>Rys</w:t>
      </w:r>
      <w:r w:rsidR="00E3337F">
        <w:rPr>
          <w:rFonts w:eastAsia="Calibri"/>
          <w:b/>
        </w:rPr>
        <w:t>. 13</w:t>
      </w:r>
      <w:r w:rsidR="00EC2DE1" w:rsidRPr="00EC2DE1">
        <w:rPr>
          <w:rFonts w:eastAsia="Calibri"/>
          <w:b/>
        </w:rPr>
        <w:t xml:space="preserve"> .</w:t>
      </w:r>
      <w:r w:rsidR="00563453">
        <w:rPr>
          <w:rFonts w:eastAsia="Calibri"/>
          <w:b/>
        </w:rPr>
        <w:t xml:space="preserve"> </w:t>
      </w:r>
      <w:r w:rsidR="00BC5790">
        <w:rPr>
          <w:rFonts w:eastAsia="Calibri"/>
          <w:bCs w:val="0"/>
          <w:color w:val="000000" w:themeColor="text1"/>
        </w:rPr>
        <w:t>Schemat podziału</w:t>
      </w:r>
      <w:r w:rsidR="00F8160B">
        <w:rPr>
          <w:rFonts w:eastAsia="Calibri"/>
          <w:bCs w:val="0"/>
          <w:color w:val="000000" w:themeColor="text1"/>
        </w:rPr>
        <w:t xml:space="preserve"> projektu </w:t>
      </w:r>
      <w:r w:rsidR="00BC5790">
        <w:rPr>
          <w:rFonts w:eastAsia="Calibri"/>
          <w:bCs w:val="0"/>
          <w:color w:val="000000" w:themeColor="text1"/>
        </w:rPr>
        <w:t>na części składowe</w:t>
      </w:r>
    </w:p>
    <w:p w14:paraId="0A0CE3CE" w14:textId="247DDC87" w:rsidR="00D46EB9" w:rsidRPr="00BC5790" w:rsidRDefault="00EC2DE1" w:rsidP="00BC5790">
      <w:pPr>
        <w:pStyle w:val="INPODPISYRYS"/>
        <w:ind w:firstLine="0"/>
        <w:rPr>
          <w:rFonts w:eastAsia="Calibri"/>
          <w:b/>
        </w:rPr>
      </w:pPr>
      <w:r w:rsidRPr="003B3C1D">
        <w:rPr>
          <w:rFonts w:eastAsia="Calibri"/>
          <w:bCs w:val="0"/>
        </w:rPr>
        <w:t xml:space="preserve">Źródło: </w:t>
      </w:r>
      <w:r w:rsidR="00BC5790">
        <w:rPr>
          <w:rFonts w:eastAsia="Calibri"/>
          <w:bCs w:val="0"/>
        </w:rPr>
        <w:t>materiały wewnętrzne firmy Forglass</w:t>
      </w:r>
    </w:p>
    <w:p w14:paraId="07D467FF" w14:textId="345F0245" w:rsidR="00BB5669" w:rsidRPr="00FC228E" w:rsidRDefault="00346423" w:rsidP="00D46EB9">
      <w:pPr>
        <w:pStyle w:val="INZTEKSKT"/>
        <w:rPr>
          <w:color w:val="000000" w:themeColor="text1"/>
        </w:rPr>
      </w:pPr>
      <w:r>
        <w:lastRenderedPageBreak/>
        <w:t xml:space="preserve">Takie podejście do </w:t>
      </w:r>
      <w:r w:rsidR="00D46EB9">
        <w:t xml:space="preserve">tworzenia </w:t>
      </w:r>
      <w:r>
        <w:t>ofert wiąże się z</w:t>
      </w:r>
      <w:r w:rsidR="00D46EB9">
        <w:t xml:space="preserve"> komplikacjami</w:t>
      </w:r>
      <w:r w:rsidR="003B306D">
        <w:t>,</w:t>
      </w:r>
      <w:r w:rsidR="00D46EB9">
        <w:t xml:space="preserve"> które zostały nakreślone przy definiowaniu trójkąta projektu</w:t>
      </w:r>
      <w:r w:rsidR="00CA3AF1">
        <w:t xml:space="preserve">. Czas mijający od otrzymania zapytania ofertowego do złożenia oferty jest zazwyczaj narzucony przez klienta </w:t>
      </w:r>
      <w:proofErr w:type="spellStart"/>
      <w:r w:rsidR="00CA3AF1">
        <w:t>Forglass</w:t>
      </w:r>
      <w:proofErr w:type="spellEnd"/>
      <w:r w:rsidR="00CA3AF1">
        <w:t xml:space="preserve">, a z uwagi na specyfikę branży jest </w:t>
      </w:r>
      <w:r w:rsidR="00CA3AF1" w:rsidRPr="00FC228E">
        <w:rPr>
          <w:color w:val="000000" w:themeColor="text1"/>
        </w:rPr>
        <w:t xml:space="preserve">też często bardzo krótki. Dlatego też </w:t>
      </w:r>
      <w:r w:rsidR="00B13FFE" w:rsidRPr="00FC228E">
        <w:rPr>
          <w:color w:val="000000" w:themeColor="text1"/>
        </w:rPr>
        <w:t>parametr</w:t>
      </w:r>
      <w:r w:rsidR="00CA3AF1" w:rsidRPr="00FC228E">
        <w:rPr>
          <w:color w:val="000000" w:themeColor="text1"/>
        </w:rPr>
        <w:t xml:space="preserve"> czasu należy uznać w tym przypadku za ograniczon</w:t>
      </w:r>
      <w:r w:rsidR="003B306D" w:rsidRPr="00FC228E">
        <w:rPr>
          <w:color w:val="000000" w:themeColor="text1"/>
        </w:rPr>
        <w:t>y</w:t>
      </w:r>
      <w:r w:rsidR="00CA3AF1" w:rsidRPr="00FC228E">
        <w:rPr>
          <w:color w:val="000000" w:themeColor="text1"/>
        </w:rPr>
        <w:t xml:space="preserve"> i </w:t>
      </w:r>
      <w:proofErr w:type="spellStart"/>
      <w:r w:rsidR="00CA3AF1" w:rsidRPr="00FC228E">
        <w:rPr>
          <w:color w:val="000000" w:themeColor="text1"/>
        </w:rPr>
        <w:t>niezmienialn</w:t>
      </w:r>
      <w:r w:rsidR="003B306D" w:rsidRPr="00FC228E">
        <w:rPr>
          <w:color w:val="000000" w:themeColor="text1"/>
        </w:rPr>
        <w:t>y</w:t>
      </w:r>
      <w:proofErr w:type="spellEnd"/>
      <w:r w:rsidR="00CA3AF1" w:rsidRPr="00FC228E">
        <w:rPr>
          <w:color w:val="000000" w:themeColor="text1"/>
        </w:rPr>
        <w:t>.</w:t>
      </w:r>
    </w:p>
    <w:p w14:paraId="497C9FF6" w14:textId="65539FE2" w:rsidR="00B13FFE" w:rsidRPr="00FC228E" w:rsidRDefault="00B13FFE" w:rsidP="00CA3AF1">
      <w:pPr>
        <w:pStyle w:val="INZTEKSKT"/>
        <w:rPr>
          <w:color w:val="000000" w:themeColor="text1"/>
        </w:rPr>
      </w:pPr>
      <w:r w:rsidRPr="00FC228E">
        <w:rPr>
          <w:color w:val="000000" w:themeColor="text1"/>
        </w:rPr>
        <w:t>Parametr</w:t>
      </w:r>
      <w:r w:rsidR="00CA3AF1" w:rsidRPr="00FC228E">
        <w:rPr>
          <w:color w:val="000000" w:themeColor="text1"/>
        </w:rPr>
        <w:t xml:space="preserve"> czasu przekłada się też bezpośrednio na dokładność określenia wartości oferty</w:t>
      </w:r>
      <w:r w:rsidR="008C04BD">
        <w:rPr>
          <w:color w:val="000000" w:themeColor="text1"/>
        </w:rPr>
        <w:t>,</w:t>
      </w:r>
      <w:r w:rsidR="00CA3AF1" w:rsidRPr="00FC228E">
        <w:rPr>
          <w:color w:val="000000" w:themeColor="text1"/>
        </w:rPr>
        <w:t xml:space="preserve"> co w trójkącie projektu oznaczone zostało jako spełnienie wymagań. </w:t>
      </w:r>
      <w:r w:rsidR="00346423" w:rsidRPr="00FC228E">
        <w:rPr>
          <w:color w:val="000000" w:themeColor="text1"/>
        </w:rPr>
        <w:t>Przeszacowanie kosztów projektu często wiążę się z przegraną w przetargu, natomiast niedoszacowanie kosztów w fazie ofertowania może skończyć się wysokimi stratami poniesionymi przez firmę przy realizacji takiego projektu.</w:t>
      </w:r>
      <w:r w:rsidR="00CA3AF1" w:rsidRPr="00FC228E">
        <w:rPr>
          <w:color w:val="000000" w:themeColor="text1"/>
        </w:rPr>
        <w:t xml:space="preserve"> Obie te sytuacje będą miały negatywny wpływ na działalność przedsiębiorstwa, dlatego też </w:t>
      </w:r>
      <w:r w:rsidRPr="00FC228E">
        <w:rPr>
          <w:color w:val="000000" w:themeColor="text1"/>
        </w:rPr>
        <w:t>parametr</w:t>
      </w:r>
      <w:r w:rsidR="00CA3AF1" w:rsidRPr="00FC228E">
        <w:rPr>
          <w:color w:val="000000" w:themeColor="text1"/>
        </w:rPr>
        <w:t xml:space="preserve"> jakość</w:t>
      </w:r>
      <w:r w:rsidR="00A54FE6" w:rsidRPr="00FC228E">
        <w:rPr>
          <w:color w:val="000000" w:themeColor="text1"/>
        </w:rPr>
        <w:t>,</w:t>
      </w:r>
      <w:r w:rsidR="00CA3AF1" w:rsidRPr="00FC228E">
        <w:rPr>
          <w:color w:val="000000" w:themeColor="text1"/>
        </w:rPr>
        <w:t xml:space="preserve"> należy uznać za </w:t>
      </w:r>
      <w:r w:rsidRPr="00FC228E">
        <w:rPr>
          <w:color w:val="000000" w:themeColor="text1"/>
        </w:rPr>
        <w:t>względnie stały (możliwe jest złożenie zawyżonej oferty</w:t>
      </w:r>
      <w:r w:rsidR="00A54FE6" w:rsidRPr="00FC228E">
        <w:rPr>
          <w:color w:val="000000" w:themeColor="text1"/>
        </w:rPr>
        <w:t>,</w:t>
      </w:r>
      <w:r w:rsidRPr="00FC228E">
        <w:rPr>
          <w:color w:val="000000" w:themeColor="text1"/>
        </w:rPr>
        <w:t xml:space="preserve"> która nie była poprzedzona długą analizą oraz nie pochłonęła dużych środków)</w:t>
      </w:r>
      <w:r w:rsidR="00A54FE6" w:rsidRPr="00FC228E">
        <w:rPr>
          <w:color w:val="000000" w:themeColor="text1"/>
        </w:rPr>
        <w:t>,</w:t>
      </w:r>
      <w:r w:rsidRPr="00FC228E">
        <w:rPr>
          <w:color w:val="000000" w:themeColor="text1"/>
        </w:rPr>
        <w:t xml:space="preserve"> jednak szanse wygranie takiej oferty są względnie niskie.</w:t>
      </w:r>
    </w:p>
    <w:p w14:paraId="2B80C9CA" w14:textId="3AEEFB3A" w:rsidR="00B13FFE" w:rsidRPr="00563453" w:rsidRDefault="00B13FFE" w:rsidP="00CA3AF1">
      <w:pPr>
        <w:pStyle w:val="INZTEKSKT"/>
        <w:rPr>
          <w:color w:val="FF0000"/>
        </w:rPr>
      </w:pPr>
      <w:r w:rsidRPr="00FC228E">
        <w:rPr>
          <w:color w:val="000000" w:themeColor="text1"/>
        </w:rPr>
        <w:t>Parametr kosztów w fazie ofertowania nie jest narzucany przez klienta zewnętrznego, jednak przy ograniczeniu przez niego parametru czasu oraz ograniczeniu przez konkurencję parametru jakości, pozostaj</w:t>
      </w:r>
      <w:r w:rsidR="00D165CD" w:rsidRPr="00FC228E">
        <w:rPr>
          <w:color w:val="000000" w:themeColor="text1"/>
        </w:rPr>
        <w:t>e</w:t>
      </w:r>
      <w:r w:rsidRPr="00FC228E">
        <w:rPr>
          <w:color w:val="000000" w:themeColor="text1"/>
        </w:rPr>
        <w:t xml:space="preserve"> jedynym</w:t>
      </w:r>
      <w:r w:rsidR="00FF5840">
        <w:rPr>
          <w:color w:val="000000" w:themeColor="text1"/>
        </w:rPr>
        <w:t>,</w:t>
      </w:r>
      <w:r w:rsidRPr="00FC228E">
        <w:rPr>
          <w:color w:val="000000" w:themeColor="text1"/>
        </w:rPr>
        <w:t xml:space="preserve"> który może być sterowanym bezpośrednio. Niestety posiada on też punkt graniczny poniżej którego</w:t>
      </w:r>
      <w:r w:rsidR="00A54FE6" w:rsidRPr="00FC228E">
        <w:rPr>
          <w:color w:val="000000" w:themeColor="text1"/>
        </w:rPr>
        <w:t>,</w:t>
      </w:r>
      <w:r w:rsidRPr="00FC228E">
        <w:rPr>
          <w:color w:val="000000" w:themeColor="text1"/>
        </w:rPr>
        <w:t xml:space="preserve"> </w:t>
      </w:r>
      <w:r w:rsidR="00A54FE6" w:rsidRPr="00FC228E">
        <w:rPr>
          <w:color w:val="000000" w:themeColor="text1"/>
        </w:rPr>
        <w:t xml:space="preserve">jeden </w:t>
      </w:r>
      <w:r w:rsidR="00A54FE6" w:rsidRPr="00FC228E">
        <w:rPr>
          <w:color w:val="000000" w:themeColor="text1"/>
        </w:rPr>
        <w:br/>
      </w:r>
      <w:r w:rsidRPr="00FC228E">
        <w:rPr>
          <w:color w:val="000000" w:themeColor="text1"/>
        </w:rPr>
        <w:t xml:space="preserve">z </w:t>
      </w:r>
      <w:r w:rsidR="00A54FE6" w:rsidRPr="00FC228E">
        <w:rPr>
          <w:color w:val="000000" w:themeColor="text1"/>
        </w:rPr>
        <w:t>dwóch</w:t>
      </w:r>
      <w:r w:rsidRPr="00FC228E">
        <w:rPr>
          <w:color w:val="000000" w:themeColor="text1"/>
        </w:rPr>
        <w:t xml:space="preserve"> pozostałych lub nawet oba parametry ulegną zmianie. </w:t>
      </w:r>
      <w:r w:rsidR="00575EA3" w:rsidRPr="00FC228E">
        <w:rPr>
          <w:color w:val="000000" w:themeColor="text1"/>
        </w:rPr>
        <w:t xml:space="preserve">Jako że głównym </w:t>
      </w:r>
      <w:r w:rsidR="00575EA3">
        <w:t>zadaniem firmy jest zarabianie, znalezienie złotego środka w tej sytuacji staje się niezwykle trudne.</w:t>
      </w:r>
      <w:r w:rsidR="00563453">
        <w:t xml:space="preserve"> </w:t>
      </w:r>
    </w:p>
    <w:p w14:paraId="31CC5D76" w14:textId="6B501052" w:rsidR="00B13FFE" w:rsidRDefault="00575EA3" w:rsidP="00EC6D2C">
      <w:pPr>
        <w:pStyle w:val="INZTEKSKT"/>
      </w:pPr>
      <w:r>
        <w:t>Rozwiązaniem problemu z kosztami tworzenia ofert mogłoby być stworzenie bazy danych z aktualnymi cenami elementów wchodzących w skład ofert</w:t>
      </w:r>
      <w:r w:rsidR="00482BF8">
        <w:t xml:space="preserve"> - r</w:t>
      </w:r>
      <w:r w:rsidR="00FC228E">
        <w:t>ys. 13.</w:t>
      </w:r>
      <w:r>
        <w:t xml:space="preserve"> Baza ta musiałaby być uaktualniana tak często</w:t>
      </w:r>
      <w:r w:rsidR="00A54FE6">
        <w:t>,</w:t>
      </w:r>
      <w:r>
        <w:t xml:space="preserve"> jak jest to ekonomicznie opłacalne oraz posiadać jak najdokładniejsze informacj</w:t>
      </w:r>
      <w:r w:rsidR="006B5F93">
        <w:t>e</w:t>
      </w:r>
      <w:r>
        <w:t xml:space="preserve"> ograniczone tym samym kryterium. Rozwiązanie to mogłoby znacząco wpłynąć na czas tworzenia oferty</w:t>
      </w:r>
      <w:r w:rsidR="00FF5840">
        <w:t>,</w:t>
      </w:r>
      <w:r>
        <w:t xml:space="preserve"> dając kierownictwu możliwość lepszego dopasowania oferty. Baza uzupełniona o informacj</w:t>
      </w:r>
      <w:r w:rsidR="00A54FE6">
        <w:t>e,</w:t>
      </w:r>
      <w:r>
        <w:t xml:space="preserve"> które cechują się małą zmiennością w stosunku do czasu</w:t>
      </w:r>
      <w:r w:rsidR="00FF5840">
        <w:t>,</w:t>
      </w:r>
      <w:r>
        <w:t xml:space="preserve"> pozwoliłaby skupić wszelkie środki na elementach krytycznych dla danej inwestycji. Dodatkowo nadanie jej formatu kalkulatora </w:t>
      </w:r>
      <w:r w:rsidR="00FC228E">
        <w:t xml:space="preserve">podobnego do używanego obecnie w firmie </w:t>
      </w:r>
      <w:proofErr w:type="spellStart"/>
      <w:r w:rsidR="00FC228E">
        <w:t>Forglass</w:t>
      </w:r>
      <w:proofErr w:type="spellEnd"/>
      <w:r w:rsidR="00FC228E">
        <w:t xml:space="preserve"> </w:t>
      </w:r>
      <w:r w:rsidR="00C62F3A">
        <w:t>- r</w:t>
      </w:r>
      <w:r w:rsidR="00FC228E">
        <w:t xml:space="preserve">ys. 12, </w:t>
      </w:r>
      <w:r w:rsidR="00EC6D2C">
        <w:t>pozwoliłoby na znaczne uproszczenie samego procesu ofertowania.</w:t>
      </w:r>
    </w:p>
    <w:p w14:paraId="43C3018C" w14:textId="77777777" w:rsidR="00EC6D2C" w:rsidRDefault="00EC6D2C">
      <w:pPr>
        <w:spacing w:after="160" w:line="259" w:lineRule="auto"/>
        <w:rPr>
          <w:rFonts w:ascii="Times New Roman" w:eastAsia="Calibri" w:hAnsi="Times New Roman"/>
          <w:b/>
          <w:bCs/>
          <w:sz w:val="28"/>
          <w:szCs w:val="28"/>
        </w:rPr>
      </w:pPr>
      <w:r>
        <w:br w:type="page"/>
      </w:r>
    </w:p>
    <w:p w14:paraId="4A9A5D5A" w14:textId="67B5C7E8" w:rsidR="009E62E6" w:rsidRDefault="009E62E6" w:rsidP="009E62E6">
      <w:pPr>
        <w:pStyle w:val="INPODROZDZIA"/>
      </w:pPr>
      <w:bookmarkStart w:id="25" w:name="_Toc62678907"/>
      <w:r>
        <w:lastRenderedPageBreak/>
        <w:t>Faza realizacji</w:t>
      </w:r>
      <w:bookmarkEnd w:id="25"/>
    </w:p>
    <w:p w14:paraId="764A8774" w14:textId="73C2705A" w:rsidR="001320C3" w:rsidRDefault="00E45201" w:rsidP="00092B00">
      <w:pPr>
        <w:pStyle w:val="INZTEKSKT"/>
      </w:pPr>
      <w:r>
        <w:t>Faza realizacji</w:t>
      </w:r>
      <w:r w:rsidR="004E4B7F">
        <w:t xml:space="preserve"> w metodyce klasycznej nazywana jest fazą pośrednią</w:t>
      </w:r>
      <w:r w:rsidR="006F36B2">
        <w:t xml:space="preserve"> lub fazami pośrednimi</w:t>
      </w:r>
      <w:r w:rsidR="001320C3">
        <w:t>.</w:t>
      </w:r>
      <w:r w:rsidR="00406894">
        <w:t xml:space="preserve"> </w:t>
      </w:r>
      <w:r w:rsidR="001320C3">
        <w:t>Jej dokładny przebieg</w:t>
      </w:r>
      <w:r w:rsidR="006F36B2">
        <w:t xml:space="preserve"> z podziałem na kroki</w:t>
      </w:r>
      <w:r w:rsidR="001320C3">
        <w:t xml:space="preserve"> </w:t>
      </w:r>
      <w:r w:rsidR="005B1AE6">
        <w:t xml:space="preserve">w </w:t>
      </w:r>
      <w:r w:rsidR="006F36B2">
        <w:t>metodyce</w:t>
      </w:r>
      <w:r w:rsidR="005B1AE6">
        <w:t xml:space="preserve"> </w:t>
      </w:r>
      <w:proofErr w:type="spellStart"/>
      <w:r w:rsidR="005B1AE6">
        <w:t>Forglass</w:t>
      </w:r>
      <w:proofErr w:type="spellEnd"/>
      <w:r w:rsidR="005B1AE6">
        <w:t xml:space="preserve"> </w:t>
      </w:r>
      <w:r w:rsidR="001320C3">
        <w:t xml:space="preserve">został przedstawiony na poniższym </w:t>
      </w:r>
      <w:r w:rsidR="00716C75">
        <w:t>diagramie przepływu</w:t>
      </w:r>
      <w:r w:rsidR="001320C3">
        <w:t>.</w:t>
      </w:r>
      <w:r w:rsidR="00A4451F">
        <w:t xml:space="preserve"> </w:t>
      </w:r>
    </w:p>
    <w:p w14:paraId="4318A677" w14:textId="33838C64" w:rsidR="003B3C1D" w:rsidRDefault="005D07A6" w:rsidP="00D165CD">
      <w:pPr>
        <w:pStyle w:val="INZTEKSKT"/>
        <w:ind w:firstLine="0"/>
      </w:pPr>
      <w:r>
        <w:br/>
      </w:r>
      <w:r>
        <w:rPr>
          <w:noProof/>
        </w:rPr>
        <w:drawing>
          <wp:inline distT="0" distB="0" distL="0" distR="0" wp14:anchorId="16F3694D" wp14:editId="710811E0">
            <wp:extent cx="5579745" cy="6321425"/>
            <wp:effectExtent l="0" t="0" r="1905" b="3175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208" cy="6337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4C3002" w14:textId="06C9B7F9" w:rsidR="00EC2DE1" w:rsidRPr="00EC2DE1" w:rsidRDefault="00EC2DE1" w:rsidP="00EC2DE1">
      <w:pPr>
        <w:spacing w:before="120" w:after="0" w:line="240" w:lineRule="auto"/>
        <w:contextualSpacing/>
        <w:jc w:val="center"/>
        <w:rPr>
          <w:rFonts w:ascii="Times New Roman" w:eastAsia="Calibri" w:hAnsi="Times New Roman"/>
          <w:bCs/>
          <w:noProof/>
          <w:sz w:val="20"/>
          <w:szCs w:val="24"/>
        </w:rPr>
      </w:pPr>
      <w:bookmarkStart w:id="26" w:name="_Hlk62405050"/>
      <w:r w:rsidRPr="00EC2DE1">
        <w:rPr>
          <w:rFonts w:ascii="Times New Roman" w:eastAsia="Calibri" w:hAnsi="Times New Roman"/>
          <w:b/>
          <w:bCs/>
          <w:noProof/>
          <w:sz w:val="20"/>
          <w:szCs w:val="24"/>
        </w:rPr>
        <w:t>Rys</w:t>
      </w:r>
      <w:r w:rsidR="00E3337F">
        <w:rPr>
          <w:rFonts w:ascii="Times New Roman" w:eastAsia="Calibri" w:hAnsi="Times New Roman"/>
          <w:b/>
          <w:bCs/>
          <w:noProof/>
          <w:sz w:val="20"/>
          <w:szCs w:val="24"/>
        </w:rPr>
        <w:t>.</w:t>
      </w:r>
      <w:r w:rsidRPr="00EC2DE1">
        <w:rPr>
          <w:rFonts w:ascii="Times New Roman" w:eastAsia="Calibri" w:hAnsi="Times New Roman"/>
          <w:b/>
          <w:bCs/>
          <w:noProof/>
          <w:sz w:val="20"/>
          <w:szCs w:val="24"/>
        </w:rPr>
        <w:t xml:space="preserve"> 1</w:t>
      </w:r>
      <w:r w:rsidR="00E3337F">
        <w:rPr>
          <w:rFonts w:ascii="Times New Roman" w:eastAsia="Calibri" w:hAnsi="Times New Roman"/>
          <w:b/>
          <w:bCs/>
          <w:noProof/>
          <w:sz w:val="20"/>
          <w:szCs w:val="24"/>
        </w:rPr>
        <w:t>4</w:t>
      </w:r>
      <w:r w:rsidRPr="00EC2DE1">
        <w:rPr>
          <w:rFonts w:ascii="Times New Roman" w:eastAsia="Calibri" w:hAnsi="Times New Roman"/>
          <w:b/>
          <w:bCs/>
          <w:noProof/>
          <w:sz w:val="20"/>
          <w:szCs w:val="24"/>
        </w:rPr>
        <w:t xml:space="preserve">. </w:t>
      </w:r>
      <w:r>
        <w:rPr>
          <w:rFonts w:ascii="Times New Roman" w:eastAsia="Calibri" w:hAnsi="Times New Roman"/>
          <w:bCs/>
          <w:noProof/>
          <w:sz w:val="20"/>
          <w:szCs w:val="24"/>
        </w:rPr>
        <w:t>Diagram procesu realizacji projektu</w:t>
      </w:r>
    </w:p>
    <w:p w14:paraId="58AFA36C" w14:textId="0FCD4399" w:rsidR="00EC2DE1" w:rsidRPr="00EC2DE1" w:rsidRDefault="00EC2DE1" w:rsidP="00EC2DE1">
      <w:pPr>
        <w:spacing w:before="120" w:after="0" w:line="240" w:lineRule="auto"/>
        <w:contextualSpacing/>
        <w:jc w:val="center"/>
        <w:rPr>
          <w:rFonts w:ascii="Times New Roman" w:eastAsia="Calibri" w:hAnsi="Times New Roman"/>
          <w:bCs/>
          <w:noProof/>
          <w:sz w:val="20"/>
          <w:szCs w:val="24"/>
        </w:rPr>
      </w:pPr>
      <w:r w:rsidRPr="003B3C1D">
        <w:rPr>
          <w:rFonts w:ascii="Times New Roman" w:eastAsia="Calibri" w:hAnsi="Times New Roman"/>
          <w:bCs/>
          <w:noProof/>
          <w:sz w:val="20"/>
          <w:szCs w:val="24"/>
        </w:rPr>
        <w:t xml:space="preserve">Źródło: </w:t>
      </w:r>
      <w:r w:rsidR="00FC228E">
        <w:rPr>
          <w:rFonts w:ascii="Times New Roman" w:eastAsia="Calibri" w:hAnsi="Times New Roman"/>
          <w:bCs/>
          <w:noProof/>
          <w:sz w:val="20"/>
          <w:szCs w:val="24"/>
        </w:rPr>
        <w:t>m</w:t>
      </w:r>
      <w:r w:rsidRPr="003B3C1D">
        <w:rPr>
          <w:rFonts w:ascii="Times New Roman" w:eastAsia="Calibri" w:hAnsi="Times New Roman"/>
          <w:bCs/>
          <w:noProof/>
          <w:sz w:val="20"/>
          <w:szCs w:val="24"/>
        </w:rPr>
        <w:t>ateriały</w:t>
      </w:r>
      <w:r w:rsidRPr="00EC2DE1">
        <w:rPr>
          <w:rFonts w:ascii="Times New Roman" w:eastAsia="Calibri" w:hAnsi="Times New Roman"/>
          <w:bCs/>
          <w:noProof/>
          <w:sz w:val="20"/>
          <w:szCs w:val="24"/>
        </w:rPr>
        <w:t xml:space="preserve"> wewnętrzne firmy</w:t>
      </w:r>
      <w:r w:rsidR="00FC228E">
        <w:rPr>
          <w:rFonts w:ascii="Times New Roman" w:eastAsia="Calibri" w:hAnsi="Times New Roman"/>
          <w:bCs/>
          <w:noProof/>
          <w:sz w:val="20"/>
          <w:szCs w:val="24"/>
        </w:rPr>
        <w:t xml:space="preserve"> Forglass</w:t>
      </w:r>
      <w:r>
        <w:rPr>
          <w:rFonts w:ascii="Times New Roman" w:eastAsia="Calibri" w:hAnsi="Times New Roman"/>
          <w:bCs/>
          <w:noProof/>
          <w:sz w:val="20"/>
          <w:szCs w:val="24"/>
        </w:rPr>
        <w:br/>
      </w:r>
    </w:p>
    <w:bookmarkEnd w:id="26"/>
    <w:p w14:paraId="47CF2194" w14:textId="77777777" w:rsidR="00D165CD" w:rsidRDefault="00D165CD">
      <w:pPr>
        <w:spacing w:after="160" w:line="259" w:lineRule="auto"/>
        <w:rPr>
          <w:rFonts w:ascii="Times New Roman" w:hAnsi="Times New Roman"/>
          <w:bCs/>
          <w:sz w:val="24"/>
          <w:szCs w:val="24"/>
        </w:rPr>
      </w:pPr>
      <w:r>
        <w:br w:type="page"/>
      </w:r>
    </w:p>
    <w:p w14:paraId="70F0BD10" w14:textId="23CAC978" w:rsidR="009D3D5C" w:rsidRDefault="009D3D5C" w:rsidP="009D3D5C">
      <w:pPr>
        <w:pStyle w:val="INZTEKSKT"/>
      </w:pPr>
      <w:r>
        <w:lastRenderedPageBreak/>
        <w:t>Faza realizacji jest najbardziej usystematyzowaną</w:t>
      </w:r>
      <w:r w:rsidR="00520870">
        <w:t>, skomplikowaną i złożoną</w:t>
      </w:r>
      <w:r>
        <w:t xml:space="preserve"> z faz z uwagi na fakt, </w:t>
      </w:r>
      <w:r w:rsidR="00544B5C">
        <w:t>iż</w:t>
      </w:r>
      <w:r>
        <w:t xml:space="preserve"> to właśnie w ciągu jej trwania firma ponosi największe koszty związane z projektem</w:t>
      </w:r>
      <w:r w:rsidR="00544B5C">
        <w:t>.</w:t>
      </w:r>
      <w:r w:rsidR="000C4EB1">
        <w:t xml:space="preserve"> </w:t>
      </w:r>
      <w:r w:rsidR="00544B5C">
        <w:t>Z</w:t>
      </w:r>
      <w:r w:rsidR="000C4EB1">
        <w:t>arówno pod względem finansowym</w:t>
      </w:r>
      <w:r w:rsidR="00CC47A4">
        <w:t>,</w:t>
      </w:r>
      <w:r w:rsidR="000C4EB1">
        <w:t xml:space="preserve"> jak i ilości osób zaangażowanych </w:t>
      </w:r>
      <w:r w:rsidR="00C60F21">
        <w:br/>
      </w:r>
      <w:r w:rsidR="000C4EB1">
        <w:t>w pracę</w:t>
      </w:r>
      <w:r w:rsidR="0052664D">
        <w:t>.</w:t>
      </w:r>
      <w:r w:rsidR="00520870">
        <w:t xml:space="preserve"> </w:t>
      </w:r>
      <w:r w:rsidR="0052664D">
        <w:t>J</w:t>
      </w:r>
      <w:r>
        <w:t xml:space="preserve">akiekolwiek niepowodzenie </w:t>
      </w:r>
      <w:r w:rsidR="000C4EB1">
        <w:t>lub też</w:t>
      </w:r>
      <w:r>
        <w:t xml:space="preserve"> odejście od założonego planu może skończyć się dla projektu porażką</w:t>
      </w:r>
      <w:r w:rsidR="00CC47A4">
        <w:t>,</w:t>
      </w:r>
      <w:r w:rsidR="006F36B2">
        <w:t xml:space="preserve"> lub niespełnieniem celów założonych przed rozpoczęciem projektu</w:t>
      </w:r>
      <w:r>
        <w:t xml:space="preserve">. </w:t>
      </w:r>
    </w:p>
    <w:p w14:paraId="673EDFB5" w14:textId="1EB87EF7" w:rsidR="00092B00" w:rsidRDefault="00092B00" w:rsidP="00845F3F">
      <w:pPr>
        <w:pStyle w:val="INZTEKSKT"/>
      </w:pPr>
      <w:r>
        <w:t>Fazę realizac</w:t>
      </w:r>
      <w:r w:rsidR="00716C75">
        <w:t>ji</w:t>
      </w:r>
      <w:r w:rsidR="00DC3DA0">
        <w:t xml:space="preserve"> składającą się z dwóch faz pośrednich</w:t>
      </w:r>
      <w:r w:rsidR="00C60F21">
        <w:t>,</w:t>
      </w:r>
      <w:r>
        <w:t xml:space="preserve"> można</w:t>
      </w:r>
      <w:r w:rsidR="00C60F21">
        <w:t xml:space="preserve"> </w:t>
      </w:r>
      <w:r w:rsidR="00DC3DA0">
        <w:t>p</w:t>
      </w:r>
      <w:r>
        <w:t>odzielić według metodyki klasycznej na fazę planowania i organizowania wykonawstwa projektu oraz fazę wykonawstwa projektu</w:t>
      </w:r>
      <w:r w:rsidR="00DC3DA0">
        <w:t>.</w:t>
      </w:r>
    </w:p>
    <w:p w14:paraId="570E4FD5" w14:textId="4F25E905" w:rsidR="00092B00" w:rsidRDefault="00092B00" w:rsidP="00845F3F">
      <w:pPr>
        <w:pStyle w:val="INZTEKSKT"/>
      </w:pPr>
      <w:r>
        <w:t>Faza planowania i organizowania obejmuje</w:t>
      </w:r>
      <w:r w:rsidR="00DC3DA0">
        <w:t xml:space="preserve"> pierwsze osiem</w:t>
      </w:r>
      <w:r>
        <w:t xml:space="preserve"> krok</w:t>
      </w:r>
      <w:r w:rsidR="00DC3DA0">
        <w:t>ów</w:t>
      </w:r>
      <w:r>
        <w:t xml:space="preserve"> przedstawion</w:t>
      </w:r>
      <w:r w:rsidR="00DC3DA0">
        <w:t>ych</w:t>
      </w:r>
      <w:r>
        <w:t xml:space="preserve"> na </w:t>
      </w:r>
      <w:r w:rsidR="00716C75">
        <w:t>diagramie przepływu</w:t>
      </w:r>
      <w:r w:rsidR="00DC3DA0">
        <w:t xml:space="preserve"> </w:t>
      </w:r>
      <w:r w:rsidR="00FC228E">
        <w:t>przedstawionego na rys. 14</w:t>
      </w:r>
      <w:r w:rsidR="00DC3DA0">
        <w:t>. Składają się na nie:</w:t>
      </w:r>
    </w:p>
    <w:p w14:paraId="2D7E7CA5" w14:textId="5E8C00EC" w:rsidR="00092B00" w:rsidRDefault="006869C6" w:rsidP="00092B00">
      <w:pPr>
        <w:pStyle w:val="INZPUNKTATORY"/>
      </w:pPr>
      <w:bookmarkStart w:id="27" w:name="_Hlk61985427"/>
      <w:r>
        <w:t>n</w:t>
      </w:r>
      <w:r w:rsidR="00092B00">
        <w:t xml:space="preserve">adanie </w:t>
      </w:r>
      <w:r w:rsidR="00277903">
        <w:t>funkcji K</w:t>
      </w:r>
      <w:r w:rsidR="00092B00">
        <w:t xml:space="preserve">ierownika </w:t>
      </w:r>
      <w:r w:rsidR="00277903">
        <w:t>P</w:t>
      </w:r>
      <w:r w:rsidR="00092B00">
        <w:t>rojektu</w:t>
      </w:r>
      <w:bookmarkEnd w:id="27"/>
      <w:r>
        <w:t>,</w:t>
      </w:r>
    </w:p>
    <w:p w14:paraId="6E38AC4B" w14:textId="6DBFA4A0" w:rsidR="00EC7318" w:rsidRDefault="0079784A" w:rsidP="00EC7318">
      <w:pPr>
        <w:pStyle w:val="INZPUNKTATORY"/>
      </w:pPr>
      <w:r>
        <w:t>p</w:t>
      </w:r>
      <w:r w:rsidR="00C37A3A">
        <w:t>rzygotowanie umowy</w:t>
      </w:r>
      <w:r w:rsidR="00EC7318">
        <w:t xml:space="preserve"> </w:t>
      </w:r>
      <w:r w:rsidR="006869C6">
        <w:t>z pomocą Działu Prawnego,</w:t>
      </w:r>
    </w:p>
    <w:p w14:paraId="3623A28B" w14:textId="7CDB7B7A" w:rsidR="00C37A3A" w:rsidRDefault="0079784A" w:rsidP="00092B00">
      <w:pPr>
        <w:pStyle w:val="INZPUNKTATORY"/>
      </w:pPr>
      <w:r>
        <w:t>podpisanie umowy i przekazanie jej do Dyrektora Finansowego,</w:t>
      </w:r>
    </w:p>
    <w:p w14:paraId="66355175" w14:textId="2F51BA9B" w:rsidR="00C37A3A" w:rsidRDefault="0079784A" w:rsidP="00092B00">
      <w:pPr>
        <w:pStyle w:val="INZPUNKTATORY"/>
      </w:pPr>
      <w:r>
        <w:t>u</w:t>
      </w:r>
      <w:r w:rsidR="00C37A3A">
        <w:t xml:space="preserve">stalenie z </w:t>
      </w:r>
      <w:r>
        <w:t>D</w:t>
      </w:r>
      <w:r w:rsidR="00C37A3A">
        <w:t xml:space="preserve">ziałem </w:t>
      </w:r>
      <w:r>
        <w:t>F</w:t>
      </w:r>
      <w:r w:rsidR="00C37A3A">
        <w:t>inansowym planu kont</w:t>
      </w:r>
      <w:r>
        <w:t>,</w:t>
      </w:r>
    </w:p>
    <w:p w14:paraId="62AE5EF5" w14:textId="154115E0" w:rsidR="00C37A3A" w:rsidRDefault="0079784A" w:rsidP="00092B00">
      <w:pPr>
        <w:pStyle w:val="INZPUNKTATORY"/>
      </w:pPr>
      <w:r>
        <w:t>p</w:t>
      </w:r>
      <w:r w:rsidR="00C37A3A">
        <w:t>rzygotowanie ramowego harmonogramu</w:t>
      </w:r>
      <w:r>
        <w:t>,</w:t>
      </w:r>
    </w:p>
    <w:p w14:paraId="4162A3B4" w14:textId="68A5FFDA" w:rsidR="00C37A3A" w:rsidRDefault="0079784A" w:rsidP="00092B00">
      <w:pPr>
        <w:pStyle w:val="INZPUNKTATORY"/>
      </w:pPr>
      <w:bookmarkStart w:id="28" w:name="_Hlk62159084"/>
      <w:proofErr w:type="spellStart"/>
      <w:r>
        <w:rPr>
          <w:i/>
          <w:iCs/>
        </w:rPr>
        <w:t>k</w:t>
      </w:r>
      <w:r w:rsidR="00C37A3A" w:rsidRPr="00716C75">
        <w:rPr>
          <w:i/>
          <w:iCs/>
        </w:rPr>
        <w:t>ickoff</w:t>
      </w:r>
      <w:proofErr w:type="spellEnd"/>
      <w:r w:rsidR="00C37A3A" w:rsidRPr="00716C75">
        <w:rPr>
          <w:i/>
          <w:iCs/>
        </w:rPr>
        <w:t xml:space="preserve"> </w:t>
      </w:r>
      <w:proofErr w:type="spellStart"/>
      <w:r w:rsidR="00C37A3A" w:rsidRPr="00716C75">
        <w:rPr>
          <w:i/>
          <w:iCs/>
        </w:rPr>
        <w:t>meeting</w:t>
      </w:r>
      <w:proofErr w:type="spellEnd"/>
      <w:r w:rsidR="00C37A3A">
        <w:t xml:space="preserve"> – wewnętrzny</w:t>
      </w:r>
      <w:bookmarkEnd w:id="28"/>
      <w:r>
        <w:t>,</w:t>
      </w:r>
    </w:p>
    <w:p w14:paraId="21D05544" w14:textId="4F098998" w:rsidR="00C37A3A" w:rsidRDefault="0079784A" w:rsidP="00092B00">
      <w:pPr>
        <w:pStyle w:val="INZPUNKTATORY"/>
      </w:pPr>
      <w:proofErr w:type="spellStart"/>
      <w:r>
        <w:rPr>
          <w:i/>
          <w:iCs/>
        </w:rPr>
        <w:t>k</w:t>
      </w:r>
      <w:r w:rsidR="00C37A3A" w:rsidRPr="00716C75">
        <w:rPr>
          <w:i/>
          <w:iCs/>
        </w:rPr>
        <w:t>ickoff</w:t>
      </w:r>
      <w:proofErr w:type="spellEnd"/>
      <w:r w:rsidR="00C37A3A" w:rsidRPr="00716C75">
        <w:rPr>
          <w:i/>
          <w:iCs/>
        </w:rPr>
        <w:t xml:space="preserve"> </w:t>
      </w:r>
      <w:proofErr w:type="spellStart"/>
      <w:r w:rsidR="00C37A3A" w:rsidRPr="00716C75">
        <w:rPr>
          <w:i/>
          <w:iCs/>
        </w:rPr>
        <w:t>meeting</w:t>
      </w:r>
      <w:proofErr w:type="spellEnd"/>
      <w:r w:rsidR="00C37A3A">
        <w:t xml:space="preserve"> </w:t>
      </w:r>
      <w:r w:rsidR="00CC47A4" w:rsidRPr="00CC47A4">
        <w:t xml:space="preserve">– </w:t>
      </w:r>
      <w:r>
        <w:t>zewnętrzny,</w:t>
      </w:r>
    </w:p>
    <w:p w14:paraId="03F541DE" w14:textId="509F81AD" w:rsidR="007048A9" w:rsidRDefault="0079784A" w:rsidP="007048A9">
      <w:pPr>
        <w:pStyle w:val="INZPUNKTATORY"/>
      </w:pPr>
      <w:r>
        <w:t>s</w:t>
      </w:r>
      <w:r w:rsidR="00C37A3A">
        <w:t xml:space="preserve">potkanie </w:t>
      </w:r>
      <w:r w:rsidR="00DC3DA0">
        <w:t xml:space="preserve">Działu </w:t>
      </w:r>
      <w:r w:rsidR="00C37A3A">
        <w:t>K</w:t>
      </w:r>
      <w:r w:rsidR="00DC3DA0">
        <w:t xml:space="preserve">onstrukcji </w:t>
      </w:r>
      <w:r w:rsidR="00C37A3A">
        <w:t>M</w:t>
      </w:r>
      <w:r w:rsidR="00DC3DA0">
        <w:t>aszyn</w:t>
      </w:r>
      <w:r w:rsidR="00C37A3A">
        <w:t xml:space="preserve"> oraz </w:t>
      </w:r>
      <w:r>
        <w:t xml:space="preserve">Działu </w:t>
      </w:r>
      <w:r w:rsidR="00C37A3A">
        <w:t>Automatyki</w:t>
      </w:r>
      <w:r>
        <w:t>.</w:t>
      </w:r>
    </w:p>
    <w:p w14:paraId="6E75EE1C" w14:textId="573ECE32" w:rsidR="00EC420B" w:rsidRPr="007048A9" w:rsidRDefault="00716C75" w:rsidP="007048A9">
      <w:pPr>
        <w:pStyle w:val="INZTEKSKT"/>
      </w:pPr>
      <w:r>
        <w:t>Przeprowadzenie</w:t>
      </w:r>
      <w:r w:rsidR="00C37A3A">
        <w:t xml:space="preserve"> projektu przez w</w:t>
      </w:r>
      <w:r w:rsidR="00183831">
        <w:t>szystkie</w:t>
      </w:r>
      <w:r w:rsidR="00C37A3A">
        <w:t xml:space="preserve"> te </w:t>
      </w:r>
      <w:r w:rsidR="00183831">
        <w:t>kroki</w:t>
      </w:r>
      <w:r w:rsidR="00C37A3A">
        <w:t xml:space="preserve"> </w:t>
      </w:r>
      <w:r w:rsidR="00183831">
        <w:t xml:space="preserve">ma </w:t>
      </w:r>
      <w:r w:rsidR="00DC3DA0">
        <w:t>zapewnić</w:t>
      </w:r>
      <w:r w:rsidR="00C37A3A">
        <w:t xml:space="preserve"> gwarancję</w:t>
      </w:r>
      <w:r w:rsidR="00183831">
        <w:t>,</w:t>
      </w:r>
      <w:r w:rsidR="00C37A3A">
        <w:t xml:space="preserve"> </w:t>
      </w:r>
      <w:r w:rsidR="00EC7318">
        <w:t>iż</w:t>
      </w:r>
      <w:r w:rsidR="00C37A3A">
        <w:t xml:space="preserve"> projekt będzie </w:t>
      </w:r>
      <w:r w:rsidR="00183831">
        <w:t>odpowiednio</w:t>
      </w:r>
      <w:r w:rsidR="009D3D5C">
        <w:t xml:space="preserve"> przygotowany pod względem planistycznym i </w:t>
      </w:r>
      <w:r w:rsidR="00183831">
        <w:t>organizacyjnym.</w:t>
      </w:r>
      <w:r w:rsidR="00183831" w:rsidRPr="007048A9">
        <w:rPr>
          <w:color w:val="FF0000"/>
        </w:rPr>
        <w:t xml:space="preserve"> </w:t>
      </w:r>
    </w:p>
    <w:p w14:paraId="6E563CD7" w14:textId="49F95AF8" w:rsidR="00EC420B" w:rsidRPr="00EC420B" w:rsidRDefault="00EC420B" w:rsidP="00EC420B">
      <w:pPr>
        <w:pStyle w:val="INZTEKSKT"/>
        <w:rPr>
          <w:color w:val="FF0000"/>
        </w:rPr>
      </w:pPr>
      <w:r>
        <w:t xml:space="preserve">Do fazy wykonawstwa projektu </w:t>
      </w:r>
      <w:r w:rsidR="00EA6DC4">
        <w:t xml:space="preserve">należy zaliczyć </w:t>
      </w:r>
      <w:r w:rsidR="00A44D18">
        <w:t>kroki</w:t>
      </w:r>
      <w:r w:rsidR="00EC7318">
        <w:t>,</w:t>
      </w:r>
      <w:r w:rsidR="00A44D18">
        <w:t xml:space="preserve"> w takcie realizacji których, w odróżnieniu od poprzednich faz, oprócz zespołów projektowych, kierownictwa</w:t>
      </w:r>
      <w:r w:rsidR="00B6289D">
        <w:t>,</w:t>
      </w:r>
      <w:r w:rsidR="00A44D18">
        <w:t xml:space="preserve"> specjalistów odpowiedzialnych za projekt</w:t>
      </w:r>
      <w:r w:rsidR="00EC7318">
        <w:t>,</w:t>
      </w:r>
      <w:r w:rsidR="00A44D18">
        <w:t xml:space="preserve"> biorą też udział </w:t>
      </w:r>
      <w:r w:rsidR="00544926">
        <w:t xml:space="preserve">osoby </w:t>
      </w:r>
      <w:r w:rsidR="00A44D18">
        <w:t>wykon</w:t>
      </w:r>
      <w:r w:rsidR="00544926">
        <w:t>ywujące pracę fizyczną</w:t>
      </w:r>
      <w:r w:rsidR="00EC7318">
        <w:t>,</w:t>
      </w:r>
      <w:r w:rsidR="00544926">
        <w:t xml:space="preserve"> ale</w:t>
      </w:r>
      <w:r w:rsidR="00A44D18">
        <w:t xml:space="preserve"> nie biorące udziału w samym procesie określania</w:t>
      </w:r>
      <w:r w:rsidR="00544926">
        <w:t xml:space="preserve"> kształtu produktu projektu</w:t>
      </w:r>
      <w:r w:rsidR="00EC7318">
        <w:t xml:space="preserve">, natomiast </w:t>
      </w:r>
      <w:r w:rsidR="00544926">
        <w:t xml:space="preserve">biorące udział w </w:t>
      </w:r>
      <w:r w:rsidR="00A44D18">
        <w:t>jego fizyczn</w:t>
      </w:r>
      <w:r w:rsidR="00544926">
        <w:t>ym</w:t>
      </w:r>
      <w:r w:rsidR="00A44D18">
        <w:t xml:space="preserve"> wytworzeni</w:t>
      </w:r>
      <w:r w:rsidR="00544926">
        <w:t>u</w:t>
      </w:r>
      <w:r w:rsidR="00A44D18">
        <w:t>.</w:t>
      </w:r>
      <w:r w:rsidR="00EC7318">
        <w:t xml:space="preserve"> Zaliczamy do nich poniższe kroki:</w:t>
      </w:r>
    </w:p>
    <w:p w14:paraId="7D68EC8D" w14:textId="3B0AB29E" w:rsidR="00EC420B" w:rsidRDefault="0079784A" w:rsidP="00EC420B">
      <w:pPr>
        <w:pStyle w:val="INZPUNKTATORY"/>
      </w:pPr>
      <w:bookmarkStart w:id="29" w:name="_Hlk62303925"/>
      <w:r>
        <w:t>r</w:t>
      </w:r>
      <w:r w:rsidR="00EC420B">
        <w:t>ealizacja dokumentacji mechanicznej i elektryczno-automatycznej</w:t>
      </w:r>
      <w:bookmarkEnd w:id="29"/>
      <w:r>
        <w:t>,</w:t>
      </w:r>
    </w:p>
    <w:p w14:paraId="3D47E585" w14:textId="2FB06D4C" w:rsidR="00EC420B" w:rsidRDefault="0079784A" w:rsidP="00EC420B">
      <w:pPr>
        <w:pStyle w:val="INZPUNKTATORY"/>
      </w:pPr>
      <w:r>
        <w:t>r</w:t>
      </w:r>
      <w:r w:rsidR="00EC420B">
        <w:t>ealizacja produkcji</w:t>
      </w:r>
      <w:r w:rsidR="00544926">
        <w:t>,</w:t>
      </w:r>
      <w:r w:rsidR="00EC420B">
        <w:t xml:space="preserve"> wysyłek</w:t>
      </w:r>
      <w:r w:rsidR="00544926">
        <w:t xml:space="preserve"> i </w:t>
      </w:r>
      <w:r w:rsidR="00EC420B">
        <w:t>logistyki</w:t>
      </w:r>
      <w:r>
        <w:t>,</w:t>
      </w:r>
    </w:p>
    <w:p w14:paraId="0A3CE261" w14:textId="4BD1D224" w:rsidR="00EC420B" w:rsidRDefault="0079784A" w:rsidP="00EC420B">
      <w:pPr>
        <w:pStyle w:val="INZPUNKTATORY"/>
      </w:pPr>
      <w:r>
        <w:t>m</w:t>
      </w:r>
      <w:r w:rsidR="00EC420B">
        <w:t>ontaż</w:t>
      </w:r>
      <w:r>
        <w:t>,</w:t>
      </w:r>
    </w:p>
    <w:p w14:paraId="5CC56C84" w14:textId="7865EAB9" w:rsidR="00EC420B" w:rsidRDefault="0079784A" w:rsidP="00EC420B">
      <w:pPr>
        <w:pStyle w:val="INZPUNKTATORY"/>
      </w:pPr>
      <w:r>
        <w:t>p</w:t>
      </w:r>
      <w:r w:rsidR="00EC420B">
        <w:t>rzekazanie klientowi dokumentacji</w:t>
      </w:r>
      <w:r>
        <w:t>,</w:t>
      </w:r>
    </w:p>
    <w:p w14:paraId="124116D6" w14:textId="017293E9" w:rsidR="00EC420B" w:rsidRDefault="0079784A" w:rsidP="007E1457">
      <w:pPr>
        <w:pStyle w:val="INZPUNKTATORY"/>
      </w:pPr>
      <w:proofErr w:type="spellStart"/>
      <w:r>
        <w:t>r</w:t>
      </w:r>
      <w:r w:rsidR="00EC420B">
        <w:t>ozgrzew</w:t>
      </w:r>
      <w:proofErr w:type="spellEnd"/>
      <w:r>
        <w:t>,</w:t>
      </w:r>
      <w:r w:rsidR="00EC420B">
        <w:t xml:space="preserve"> uruchomienie</w:t>
      </w:r>
      <w:r>
        <w:t>.</w:t>
      </w:r>
    </w:p>
    <w:p w14:paraId="493CAC0C" w14:textId="77777777" w:rsidR="00F47023" w:rsidRDefault="00F47023">
      <w:pPr>
        <w:spacing w:after="160" w:line="259" w:lineRule="auto"/>
        <w:rPr>
          <w:rFonts w:ascii="Times New Roman" w:eastAsia="Calibri" w:hAnsi="Times New Roman"/>
          <w:b/>
          <w:bCs/>
          <w:sz w:val="24"/>
          <w:szCs w:val="24"/>
        </w:rPr>
      </w:pPr>
      <w:r>
        <w:br w:type="page"/>
      </w:r>
    </w:p>
    <w:p w14:paraId="2388F515" w14:textId="4182928B" w:rsidR="0008691A" w:rsidRDefault="0008691A" w:rsidP="0008691A">
      <w:pPr>
        <w:pStyle w:val="INZ3PODROZDZIA"/>
      </w:pPr>
      <w:bookmarkStart w:id="30" w:name="_Toc62678908"/>
      <w:r>
        <w:lastRenderedPageBreak/>
        <w:t>Nadanie</w:t>
      </w:r>
      <w:r w:rsidR="00B014B8">
        <w:t xml:space="preserve"> funkcji Kierownika Projektu</w:t>
      </w:r>
      <w:bookmarkEnd w:id="30"/>
    </w:p>
    <w:p w14:paraId="582EDC5A" w14:textId="3BF07E2F" w:rsidR="0008691A" w:rsidRDefault="0008691A" w:rsidP="0008691A">
      <w:pPr>
        <w:pStyle w:val="INZTEKSKT"/>
      </w:pPr>
      <w:r>
        <w:t xml:space="preserve">W procedurze prowadzenia projektu stworzonej przez firmę </w:t>
      </w:r>
      <w:proofErr w:type="spellStart"/>
      <w:r>
        <w:t>Forglass</w:t>
      </w:r>
      <w:proofErr w:type="spellEnd"/>
      <w:r>
        <w:t xml:space="preserve"> najważniejszą funkcję pełni Kierownik Projektu. Bierze on udział w</w:t>
      </w:r>
      <w:r w:rsidR="00CC47A4">
        <w:t>e</w:t>
      </w:r>
      <w:r>
        <w:t xml:space="preserve"> wszystkich kluczowych etapach</w:t>
      </w:r>
      <w:r w:rsidR="00975038">
        <w:t>,</w:t>
      </w:r>
      <w:r>
        <w:t xml:space="preserve"> </w:t>
      </w:r>
      <w:r w:rsidR="00544926">
        <w:t xml:space="preserve">które </w:t>
      </w:r>
      <w:r>
        <w:t>według metodyki klasycznej zaczynają</w:t>
      </w:r>
      <w:r w:rsidR="00EB2A43">
        <w:t xml:space="preserve"> się</w:t>
      </w:r>
      <w:r>
        <w:t xml:space="preserve"> </w:t>
      </w:r>
      <w:r w:rsidRPr="0079092C">
        <w:t xml:space="preserve">od etapu </w:t>
      </w:r>
      <w:r w:rsidR="0079092C" w:rsidRPr="0079092C">
        <w:t>drugiego</w:t>
      </w:r>
      <w:r w:rsidRPr="0079092C">
        <w:t xml:space="preserve"> – realizacji.</w:t>
      </w:r>
      <w:r>
        <w:t xml:space="preserve"> M</w:t>
      </w:r>
      <w:r w:rsidR="00183831">
        <w:t>a on</w:t>
      </w:r>
      <w:r w:rsidR="00444127">
        <w:t xml:space="preserve"> za</w:t>
      </w:r>
      <w:r w:rsidR="00183831">
        <w:t xml:space="preserve"> zadanie</w:t>
      </w:r>
      <w:r w:rsidR="00EA095D">
        <w:t xml:space="preserve"> </w:t>
      </w:r>
      <w:r>
        <w:t xml:space="preserve">nadzorować postępy w </w:t>
      </w:r>
      <w:r w:rsidR="00975038">
        <w:t>krokach</w:t>
      </w:r>
      <w:r>
        <w:t xml:space="preserve"> przedstawionych na </w:t>
      </w:r>
      <w:r w:rsidR="00183831">
        <w:t>diagramie przepływu</w:t>
      </w:r>
      <w:r>
        <w:t xml:space="preserve"> oraz osobiście odpowiada za:</w:t>
      </w:r>
    </w:p>
    <w:p w14:paraId="18C84B9A" w14:textId="756FEDDF" w:rsidR="0008691A" w:rsidRDefault="00057A9F" w:rsidP="0008691A">
      <w:pPr>
        <w:pStyle w:val="INZPUNKTATORY"/>
      </w:pPr>
      <w:r>
        <w:t>w</w:t>
      </w:r>
      <w:r w:rsidR="0008691A">
        <w:t>ysłanie do klienta kwestionariusza do kontraktu</w:t>
      </w:r>
      <w:r>
        <w:t>,</w:t>
      </w:r>
    </w:p>
    <w:p w14:paraId="570923CB" w14:textId="500169A7" w:rsidR="0008691A" w:rsidRDefault="00057A9F" w:rsidP="0008691A">
      <w:pPr>
        <w:pStyle w:val="INZPUNKTATORY"/>
      </w:pPr>
      <w:r>
        <w:t>k</w:t>
      </w:r>
      <w:r w:rsidR="0008691A">
        <w:t xml:space="preserve">oordynację umowy przygotowywanej przez </w:t>
      </w:r>
      <w:r w:rsidR="00F54C53">
        <w:t>Dział Prawny</w:t>
      </w:r>
      <w:r>
        <w:t>,</w:t>
      </w:r>
    </w:p>
    <w:p w14:paraId="14AEFC37" w14:textId="74E5325A" w:rsidR="0008691A" w:rsidRDefault="00057A9F" w:rsidP="0008691A">
      <w:pPr>
        <w:pStyle w:val="INZPUNKTATORY"/>
      </w:pPr>
      <w:r>
        <w:t>u</w:t>
      </w:r>
      <w:r w:rsidR="0008691A">
        <w:t xml:space="preserve">stalanie z </w:t>
      </w:r>
      <w:r w:rsidR="00684504">
        <w:t>D</w:t>
      </w:r>
      <w:r w:rsidR="0008691A">
        <w:t xml:space="preserve">ziałem </w:t>
      </w:r>
      <w:r w:rsidR="00684504">
        <w:t>F</w:t>
      </w:r>
      <w:r w:rsidR="0008691A">
        <w:t>inansowym planu kont oraz finansową kontrolę projektu</w:t>
      </w:r>
      <w:r>
        <w:t>,</w:t>
      </w:r>
    </w:p>
    <w:p w14:paraId="180E78D0" w14:textId="2C8F6082" w:rsidR="0008691A" w:rsidRDefault="00057A9F" w:rsidP="0008691A">
      <w:pPr>
        <w:pStyle w:val="INZPUNKTATORY"/>
      </w:pPr>
      <w:r>
        <w:t>s</w:t>
      </w:r>
      <w:r w:rsidR="0008691A">
        <w:t>tworzenie harmonogramu</w:t>
      </w:r>
      <w:r>
        <w:t>,</w:t>
      </w:r>
    </w:p>
    <w:p w14:paraId="7E3D8B31" w14:textId="683C82D7" w:rsidR="0008691A" w:rsidRDefault="00DE4BD7" w:rsidP="0008691A">
      <w:pPr>
        <w:pStyle w:val="INZPUNKTATORY"/>
      </w:pPr>
      <w:r>
        <w:t>mianowanie</w:t>
      </w:r>
      <w:r w:rsidR="0008691A">
        <w:t xml:space="preserve"> z </w:t>
      </w:r>
      <w:r>
        <w:t>D</w:t>
      </w:r>
      <w:r w:rsidR="0008691A">
        <w:t xml:space="preserve">ziałem </w:t>
      </w:r>
      <w:r>
        <w:t>A</w:t>
      </w:r>
      <w:r w:rsidR="0008691A">
        <w:t>utomatyki osob</w:t>
      </w:r>
      <w:r>
        <w:t>y</w:t>
      </w:r>
      <w:r w:rsidR="0008691A">
        <w:t xml:space="preserve"> odpowiedzialn</w:t>
      </w:r>
      <w:r>
        <w:t>ej</w:t>
      </w:r>
      <w:r w:rsidR="0008691A">
        <w:t xml:space="preserve"> za automatykę</w:t>
      </w:r>
      <w:r w:rsidR="00057A9F">
        <w:t>,</w:t>
      </w:r>
    </w:p>
    <w:p w14:paraId="52FE5350" w14:textId="06811D0C" w:rsidR="00183831" w:rsidRDefault="00057A9F" w:rsidP="00C95B2E">
      <w:pPr>
        <w:pStyle w:val="INZPUNKTATORY"/>
      </w:pPr>
      <w:r>
        <w:t>o</w:t>
      </w:r>
      <w:r w:rsidR="0008691A">
        <w:t xml:space="preserve">rganizację </w:t>
      </w:r>
      <w:proofErr w:type="spellStart"/>
      <w:r w:rsidR="00441EF4" w:rsidRPr="00441EF4">
        <w:rPr>
          <w:i/>
          <w:iCs/>
        </w:rPr>
        <w:t>kickoff</w:t>
      </w:r>
      <w:proofErr w:type="spellEnd"/>
      <w:r w:rsidR="00441EF4" w:rsidRPr="00441EF4">
        <w:rPr>
          <w:i/>
          <w:iCs/>
        </w:rPr>
        <w:t xml:space="preserve"> </w:t>
      </w:r>
      <w:proofErr w:type="spellStart"/>
      <w:r w:rsidR="00441EF4" w:rsidRPr="00441EF4">
        <w:rPr>
          <w:i/>
          <w:iCs/>
        </w:rPr>
        <w:t>meeting</w:t>
      </w:r>
      <w:proofErr w:type="spellEnd"/>
      <w:r w:rsidR="00441EF4">
        <w:rPr>
          <w:i/>
          <w:iCs/>
        </w:rPr>
        <w:t xml:space="preserve"> </w:t>
      </w:r>
      <w:r w:rsidR="0008691A">
        <w:t>wewnętrznego oraz zewnętrznego</w:t>
      </w:r>
      <w:r>
        <w:t>.</w:t>
      </w:r>
    </w:p>
    <w:p w14:paraId="605FF1FA" w14:textId="7A94907F" w:rsidR="009F0F51" w:rsidRPr="00441EF4" w:rsidRDefault="00441EF4" w:rsidP="00441EF4">
      <w:pPr>
        <w:pStyle w:val="INZTEKSKT"/>
      </w:pPr>
      <w:r>
        <w:t xml:space="preserve">Według metodyki </w:t>
      </w:r>
      <w:r w:rsidR="00620DCA">
        <w:rPr>
          <w:i/>
          <w:iCs/>
        </w:rPr>
        <w:t>PRINCE2</w:t>
      </w:r>
      <w:r w:rsidR="00620DCA" w:rsidRPr="00620DCA">
        <w:rPr>
          <w:i/>
          <w:iCs/>
          <w:vertAlign w:val="superscript"/>
        </w:rPr>
        <w:t>®</w:t>
      </w:r>
      <w:r>
        <w:rPr>
          <w:b/>
          <w:bCs w:val="0"/>
          <w:i/>
          <w:iCs/>
        </w:rPr>
        <w:t xml:space="preserve"> </w:t>
      </w:r>
      <w:r>
        <w:t>Kierownik Projektu to jednoosobowa funkcja odpowiedzialna za codzienne zarządzanie projektem realizując</w:t>
      </w:r>
      <w:r w:rsidR="009F1C5E">
        <w:t>a</w:t>
      </w:r>
      <w:r>
        <w:t xml:space="preserve"> zarówno interesy </w:t>
      </w:r>
      <w:proofErr w:type="spellStart"/>
      <w:r>
        <w:t>Forglass</w:t>
      </w:r>
      <w:proofErr w:type="spellEnd"/>
      <w:r>
        <w:t xml:space="preserve"> jak i inwestora w projekcie. W jednym czasie może realizować tylko jeden etap projektu delegowany mu przez Komitet Sterujący</w:t>
      </w:r>
      <w:r w:rsidRPr="00436A46">
        <w:t>[</w:t>
      </w:r>
      <w:r w:rsidR="00436A46" w:rsidRPr="00436A46">
        <w:t>5</w:t>
      </w:r>
      <w:r w:rsidRPr="00436A46">
        <w:t>].</w:t>
      </w:r>
      <w:r>
        <w:t xml:space="preserve"> </w:t>
      </w:r>
    </w:p>
    <w:p w14:paraId="02025FDB" w14:textId="0A58DC78" w:rsidR="0008691A" w:rsidRDefault="0008691A" w:rsidP="00183831">
      <w:pPr>
        <w:pStyle w:val="INZ3PODROZDZIA"/>
      </w:pPr>
      <w:bookmarkStart w:id="31" w:name="_Toc62678909"/>
      <w:r>
        <w:t>Przygotowanie umowy</w:t>
      </w:r>
      <w:r w:rsidR="00157622">
        <w:t xml:space="preserve"> z pomocą Działu Prawnego</w:t>
      </w:r>
      <w:bookmarkEnd w:id="31"/>
    </w:p>
    <w:p w14:paraId="23657861" w14:textId="194EF519" w:rsidR="006308BB" w:rsidRDefault="00842E73" w:rsidP="005060F7">
      <w:pPr>
        <w:pStyle w:val="INZTEKSKT"/>
      </w:pPr>
      <w:r>
        <w:t xml:space="preserve">Zapisy umowy wiążącej </w:t>
      </w:r>
      <w:proofErr w:type="spellStart"/>
      <w:r>
        <w:t>Forglass</w:t>
      </w:r>
      <w:proofErr w:type="spellEnd"/>
      <w:r>
        <w:t xml:space="preserve"> z odbiorcą produktu projektu zostały wypracowane na podstawie wniosków wyciągniętych z poprzednich projektów oraz obowiązujących przepisów prawnych. Do głównych zadań przygotowywanej umowy należą:</w:t>
      </w:r>
    </w:p>
    <w:p w14:paraId="224C129D" w14:textId="693602C2" w:rsidR="00325EC1" w:rsidRDefault="00AE2DBD" w:rsidP="006308BB">
      <w:pPr>
        <w:pStyle w:val="INZPUNKTATORY"/>
      </w:pPr>
      <w:r>
        <w:t>s</w:t>
      </w:r>
      <w:r w:rsidR="00952679">
        <w:t>formalizowa</w:t>
      </w:r>
      <w:r w:rsidR="00D710FE">
        <w:t>nie</w:t>
      </w:r>
      <w:r w:rsidR="00325EC1">
        <w:t xml:space="preserve"> i</w:t>
      </w:r>
      <w:r w:rsidR="006308BB">
        <w:t xml:space="preserve"> </w:t>
      </w:r>
      <w:r w:rsidR="00325EC1">
        <w:t>uszczegółowi</w:t>
      </w:r>
      <w:r w:rsidR="00D710FE">
        <w:t>enie</w:t>
      </w:r>
      <w:r w:rsidR="00325EC1">
        <w:t xml:space="preserve"> wytwór procesu</w:t>
      </w:r>
      <w:r>
        <w:t>,</w:t>
      </w:r>
    </w:p>
    <w:p w14:paraId="33CCD21B" w14:textId="775D022E" w:rsidR="00325EC1" w:rsidRDefault="00AE2DBD" w:rsidP="006308BB">
      <w:pPr>
        <w:pStyle w:val="INZPUNKTATORY"/>
      </w:pPr>
      <w:r>
        <w:t>s</w:t>
      </w:r>
      <w:r w:rsidR="00325EC1">
        <w:t>precyzowa</w:t>
      </w:r>
      <w:r w:rsidR="00D710FE">
        <w:t>nie</w:t>
      </w:r>
      <w:r w:rsidR="00325EC1">
        <w:t xml:space="preserve"> </w:t>
      </w:r>
      <w:r w:rsidR="00952679">
        <w:t>założon</w:t>
      </w:r>
      <w:r w:rsidR="00D710FE">
        <w:t>ego</w:t>
      </w:r>
      <w:r w:rsidR="00952679">
        <w:t xml:space="preserve"> przebieg</w:t>
      </w:r>
      <w:r w:rsidR="00D710FE">
        <w:t>u</w:t>
      </w:r>
      <w:r w:rsidR="00952679">
        <w:t xml:space="preserve"> przedsięwzięcia</w:t>
      </w:r>
      <w:r>
        <w:t>,</w:t>
      </w:r>
    </w:p>
    <w:p w14:paraId="02579AAA" w14:textId="5C698BE0" w:rsidR="00842E73" w:rsidRDefault="00AE2DBD" w:rsidP="00842E73">
      <w:pPr>
        <w:pStyle w:val="INZPUNKTATORY"/>
      </w:pPr>
      <w:r>
        <w:t>o</w:t>
      </w:r>
      <w:r w:rsidR="00325EC1">
        <w:t>kreśl</w:t>
      </w:r>
      <w:r w:rsidR="00974D41">
        <w:t>enie</w:t>
      </w:r>
      <w:r w:rsidR="00325EC1">
        <w:t xml:space="preserve"> ram czasow</w:t>
      </w:r>
      <w:r w:rsidR="00974D41">
        <w:t>ych</w:t>
      </w:r>
      <w:r w:rsidR="00842E73">
        <w:t xml:space="preserve"> kolejnych kamieni milowych</w:t>
      </w:r>
      <w:r>
        <w:t>,</w:t>
      </w:r>
    </w:p>
    <w:p w14:paraId="5F51D82C" w14:textId="38C3512F" w:rsidR="00842E73" w:rsidRDefault="00AE2DBD" w:rsidP="00842E73">
      <w:pPr>
        <w:pStyle w:val="INZPUNKTATORY"/>
      </w:pPr>
      <w:r>
        <w:t>n</w:t>
      </w:r>
      <w:r w:rsidR="00842E73">
        <w:t>akreśl</w:t>
      </w:r>
      <w:r w:rsidR="00BB47D0">
        <w:t>enie</w:t>
      </w:r>
      <w:r w:rsidR="00842E73">
        <w:t xml:space="preserve"> granic tolerancji dla projektu</w:t>
      </w:r>
      <w:r>
        <w:t>,</w:t>
      </w:r>
    </w:p>
    <w:p w14:paraId="05C18DD9" w14:textId="2941D6F3" w:rsidR="00C47039" w:rsidRDefault="00AE2DBD" w:rsidP="009F0F51">
      <w:pPr>
        <w:pStyle w:val="INZPUNKTATORY"/>
        <w:jc w:val="left"/>
      </w:pPr>
      <w:r>
        <w:t>z</w:t>
      </w:r>
      <w:r w:rsidR="00842E73">
        <w:t>abezpiecz</w:t>
      </w:r>
      <w:r w:rsidR="00D5413B">
        <w:t>enie</w:t>
      </w:r>
      <w:r w:rsidR="00842E73">
        <w:t xml:space="preserve"> interes</w:t>
      </w:r>
      <w:r w:rsidR="00D5413B">
        <w:t>ów</w:t>
      </w:r>
      <w:r w:rsidR="00842E73">
        <w:t xml:space="preserve"> zleceniodawcy i zleceniobiorcy</w:t>
      </w:r>
      <w:r>
        <w:t>.</w:t>
      </w:r>
    </w:p>
    <w:p w14:paraId="52B6E451" w14:textId="0CE2D664" w:rsidR="00AE2DBD" w:rsidRPr="00F47023" w:rsidRDefault="00842E73" w:rsidP="00F47023">
      <w:pPr>
        <w:pStyle w:val="INZTEKSKT"/>
      </w:pPr>
      <w:r>
        <w:t>Z uwagi na międzynarodowy zasięg działalności firmy oraz szeroki zakres projektów</w:t>
      </w:r>
      <w:r w:rsidR="00BD32D8">
        <w:t>,</w:t>
      </w:r>
      <w:r>
        <w:t xml:space="preserve"> </w:t>
      </w:r>
      <w:r w:rsidR="00441EF4">
        <w:t xml:space="preserve">dokładne </w:t>
      </w:r>
      <w:r>
        <w:t xml:space="preserve">zapisy umowy często wypracowywane są </w:t>
      </w:r>
      <w:r w:rsidR="00441EF4">
        <w:t xml:space="preserve">przez długi czasu </w:t>
      </w:r>
      <w:r>
        <w:t xml:space="preserve">wspólnie z klientem </w:t>
      </w:r>
      <w:proofErr w:type="spellStart"/>
      <w:r>
        <w:t>Forglass</w:t>
      </w:r>
      <w:proofErr w:type="spellEnd"/>
      <w:r>
        <w:t>.</w:t>
      </w:r>
      <w:r w:rsidR="00C47039">
        <w:t xml:space="preserve"> Udział </w:t>
      </w:r>
      <w:r w:rsidR="00D67830">
        <w:t>D</w:t>
      </w:r>
      <w:r w:rsidR="00C47039">
        <w:t xml:space="preserve">ziału </w:t>
      </w:r>
      <w:r w:rsidR="00D67830">
        <w:t>P</w:t>
      </w:r>
      <w:r w:rsidR="00C47039">
        <w:t xml:space="preserve">rawnego ma zapewnić, że wypracowana umowa jest wolna od wszelkich nieprawidłowości, niedoprecyzowań oraz sprzeczność </w:t>
      </w:r>
      <w:r w:rsidR="00BD32D8">
        <w:br/>
      </w:r>
      <w:r w:rsidR="00C47039">
        <w:t>z obowiązującym prawem.</w:t>
      </w:r>
      <w:r w:rsidR="00AE2DBD">
        <w:br w:type="page"/>
      </w:r>
    </w:p>
    <w:p w14:paraId="3023F78E" w14:textId="148BCFFD" w:rsidR="0008691A" w:rsidRDefault="0008691A" w:rsidP="00183831">
      <w:pPr>
        <w:pStyle w:val="INZ3PODROZDZIA"/>
      </w:pPr>
      <w:bookmarkStart w:id="32" w:name="_Toc62678910"/>
      <w:r>
        <w:lastRenderedPageBreak/>
        <w:t>Podpisanie umowy</w:t>
      </w:r>
      <w:bookmarkEnd w:id="32"/>
      <w:r>
        <w:t xml:space="preserve"> </w:t>
      </w:r>
    </w:p>
    <w:p w14:paraId="3510BEA5" w14:textId="595685DE" w:rsidR="00C47039" w:rsidRDefault="00C95B2E" w:rsidP="00C47039">
      <w:pPr>
        <w:pStyle w:val="INZTEKSKT"/>
      </w:pPr>
      <w:r>
        <w:t xml:space="preserve">Moment podpisania umowy formalizuje wypracowane i ustalone wcześniej warunki współpracy. Od tego momentu projekt staję się też zobowiązaniem pomiędzy </w:t>
      </w:r>
      <w:proofErr w:type="spellStart"/>
      <w:r>
        <w:t>Forglass</w:t>
      </w:r>
      <w:proofErr w:type="spellEnd"/>
      <w:r>
        <w:t xml:space="preserve"> oraz klientem</w:t>
      </w:r>
      <w:r w:rsidR="0044492F">
        <w:t>,</w:t>
      </w:r>
      <w:r>
        <w:t xml:space="preserve"> które ma charakter prawny</w:t>
      </w:r>
      <w:r w:rsidR="00F43CE5">
        <w:t>, a niewywiązanie się z ni</w:t>
      </w:r>
      <w:r w:rsidR="008A7332">
        <w:t>ego</w:t>
      </w:r>
      <w:r w:rsidR="00F43CE5">
        <w:t xml:space="preserve"> może łączyć się z ingerencją </w:t>
      </w:r>
      <w:proofErr w:type="spellStart"/>
      <w:r w:rsidR="00F43CE5">
        <w:t>m</w:t>
      </w:r>
      <w:r w:rsidR="009F0F51">
        <w:t>a</w:t>
      </w:r>
      <w:r w:rsidR="00F43CE5">
        <w:t>krootoczenia</w:t>
      </w:r>
      <w:proofErr w:type="spellEnd"/>
      <w:r w:rsidR="00F43CE5">
        <w:t xml:space="preserve"> zewnętrznego w postaci wymiaru prawnego. </w:t>
      </w:r>
    </w:p>
    <w:p w14:paraId="1694ECC5" w14:textId="0E14DC91" w:rsidR="00A0014F" w:rsidRDefault="00A0014F" w:rsidP="00C47039">
      <w:pPr>
        <w:pStyle w:val="INZTEKSKT"/>
      </w:pPr>
      <w:r>
        <w:t xml:space="preserve">Do ważnych zapisów znajdujących się w umowie pomiędzy </w:t>
      </w:r>
      <w:proofErr w:type="spellStart"/>
      <w:r>
        <w:t>Forglass</w:t>
      </w:r>
      <w:proofErr w:type="spellEnd"/>
      <w:r>
        <w:t xml:space="preserve"> a klientem wynikających z</w:t>
      </w:r>
      <w:r w:rsidR="008C04BD">
        <w:t>e</w:t>
      </w:r>
      <w:r>
        <w:t xml:space="preserve"> specyfiki branży</w:t>
      </w:r>
      <w:r w:rsidR="008C04BD">
        <w:t>,</w:t>
      </w:r>
      <w:r>
        <w:t xml:space="preserve"> w które</w:t>
      </w:r>
      <w:r w:rsidR="00905097">
        <w:t>j</w:t>
      </w:r>
      <w:r>
        <w:t xml:space="preserve"> </w:t>
      </w:r>
      <w:r w:rsidR="00A53AF7">
        <w:t>firma świadczy swoje usługi</w:t>
      </w:r>
      <w:r w:rsidR="008C04BD">
        <w:t>,</w:t>
      </w:r>
      <w:r w:rsidR="00A53AF7">
        <w:t xml:space="preserve"> należą:</w:t>
      </w:r>
    </w:p>
    <w:p w14:paraId="55C66162" w14:textId="26869F2D" w:rsidR="00A53AF7" w:rsidRDefault="00AE2DBD" w:rsidP="00A53AF7">
      <w:pPr>
        <w:pStyle w:val="INZPUNKTATORY"/>
      </w:pPr>
      <w:r>
        <w:t>g</w:t>
      </w:r>
      <w:r w:rsidR="00A53AF7">
        <w:t xml:space="preserve">warantowane parametry wydajności </w:t>
      </w:r>
      <w:proofErr w:type="spellStart"/>
      <w:r w:rsidR="00A53AF7">
        <w:t>zestawiarni</w:t>
      </w:r>
      <w:proofErr w:type="spellEnd"/>
      <w:r w:rsidR="00A53AF7">
        <w:t xml:space="preserve"> lub pieca</w:t>
      </w:r>
      <w:r>
        <w:t>,</w:t>
      </w:r>
    </w:p>
    <w:p w14:paraId="64902DE6" w14:textId="1DC6D2E3" w:rsidR="00A53AF7" w:rsidRDefault="00AE2DBD" w:rsidP="00A53AF7">
      <w:pPr>
        <w:pStyle w:val="INZPUNKTATORY"/>
      </w:pPr>
      <w:r>
        <w:t>z</w:t>
      </w:r>
      <w:r w:rsidR="00A53AF7">
        <w:t>ałożone pojemności mieszarek</w:t>
      </w:r>
      <w:r>
        <w:t>,</w:t>
      </w:r>
    </w:p>
    <w:p w14:paraId="79D4FE55" w14:textId="461BA252" w:rsidR="00A53AF7" w:rsidRDefault="00AE2DBD" w:rsidP="00A53AF7">
      <w:pPr>
        <w:pStyle w:val="INZPUNKTATORY"/>
      </w:pPr>
      <w:r>
        <w:t>c</w:t>
      </w:r>
      <w:r w:rsidR="00A53AF7">
        <w:t>zasy poszczególnych operacji przygotowania zestawu</w:t>
      </w:r>
      <w:r>
        <w:t>,</w:t>
      </w:r>
    </w:p>
    <w:p w14:paraId="5FAFC1D8" w14:textId="7FD8CEBE" w:rsidR="00A53AF7" w:rsidRDefault="00AE2DBD" w:rsidP="00A53AF7">
      <w:pPr>
        <w:pStyle w:val="INZPUNKTATORY"/>
      </w:pPr>
      <w:r>
        <w:t>p</w:t>
      </w:r>
      <w:r w:rsidR="00A53AF7">
        <w:t>ojemności silosów</w:t>
      </w:r>
      <w:r>
        <w:t>,</w:t>
      </w:r>
    </w:p>
    <w:p w14:paraId="58AA31E5" w14:textId="428F0B49" w:rsidR="00A53AF7" w:rsidRDefault="00AE2DBD" w:rsidP="00A53AF7">
      <w:pPr>
        <w:pStyle w:val="INZPUNKTATORY"/>
      </w:pPr>
      <w:r>
        <w:t>d</w:t>
      </w:r>
      <w:r w:rsidR="00A53AF7">
        <w:t>okładna specyfikacja techniczna urządzeń</w:t>
      </w:r>
      <w:r>
        <w:t>,</w:t>
      </w:r>
    </w:p>
    <w:p w14:paraId="30C672D1" w14:textId="0D2C7FF8" w:rsidR="00A53AF7" w:rsidRDefault="00AE2DBD" w:rsidP="00A53AF7">
      <w:pPr>
        <w:pStyle w:val="INZPUNKTATORY"/>
      </w:pPr>
      <w:r>
        <w:t>s</w:t>
      </w:r>
      <w:r w:rsidR="00A53AF7">
        <w:t>pecyfikacja cenowa poszczególnych części  wchodzących w skład zakresu wykonania</w:t>
      </w:r>
      <w:r>
        <w:t>,</w:t>
      </w:r>
    </w:p>
    <w:p w14:paraId="1F3C709F" w14:textId="55115A99" w:rsidR="00A53AF7" w:rsidRDefault="00AE2DBD" w:rsidP="00A53AF7">
      <w:pPr>
        <w:pStyle w:val="INZPUNKTATORY"/>
      </w:pPr>
      <w:r>
        <w:t>w</w:t>
      </w:r>
      <w:r w:rsidR="00A53AF7">
        <w:t>arunki płatności</w:t>
      </w:r>
      <w:r>
        <w:t>,</w:t>
      </w:r>
    </w:p>
    <w:p w14:paraId="7B114B0D" w14:textId="09D711F5" w:rsidR="00A53AF7" w:rsidRDefault="00AE2DBD" w:rsidP="00A53AF7">
      <w:pPr>
        <w:pStyle w:val="INZPUNKTATORY"/>
      </w:pPr>
      <w:r>
        <w:t>z</w:t>
      </w:r>
      <w:r w:rsidR="00A53AF7">
        <w:t>apisy gwarancyjne</w:t>
      </w:r>
      <w:r>
        <w:t>,</w:t>
      </w:r>
    </w:p>
    <w:p w14:paraId="33C14452" w14:textId="02F01315" w:rsidR="00A53AF7" w:rsidRDefault="00AE2DBD" w:rsidP="00A53AF7">
      <w:pPr>
        <w:pStyle w:val="INZPUNKTATORY"/>
      </w:pPr>
      <w:r>
        <w:t>w</w:t>
      </w:r>
      <w:r w:rsidR="00A53AF7">
        <w:t>yłączenia z umowy</w:t>
      </w:r>
      <w:r>
        <w:t>.</w:t>
      </w:r>
    </w:p>
    <w:p w14:paraId="6EDCBDC4" w14:textId="6487E07D" w:rsidR="0008691A" w:rsidRPr="00620DCA" w:rsidRDefault="0008691A" w:rsidP="00183831">
      <w:pPr>
        <w:pStyle w:val="INZ3PODROZDZIA"/>
        <w:rPr>
          <w:color w:val="000000" w:themeColor="text1"/>
        </w:rPr>
      </w:pPr>
      <w:bookmarkStart w:id="33" w:name="_Toc62678911"/>
      <w:r w:rsidRPr="00620DCA">
        <w:rPr>
          <w:color w:val="000000" w:themeColor="text1"/>
        </w:rPr>
        <w:t xml:space="preserve">Ustalenie z </w:t>
      </w:r>
      <w:r w:rsidR="00157622">
        <w:rPr>
          <w:color w:val="000000" w:themeColor="text1"/>
        </w:rPr>
        <w:t>Działem Finansowym planu kont</w:t>
      </w:r>
      <w:bookmarkEnd w:id="33"/>
    </w:p>
    <w:p w14:paraId="2568F530" w14:textId="1E93563D" w:rsidR="0008691A" w:rsidRDefault="0008691A" w:rsidP="0008691A">
      <w:pPr>
        <w:pStyle w:val="INZTEKSKT"/>
      </w:pPr>
      <w:r>
        <w:t xml:space="preserve">W metodyce stworzonej przez </w:t>
      </w:r>
      <w:proofErr w:type="spellStart"/>
      <w:r>
        <w:t>Forglass</w:t>
      </w:r>
      <w:proofErr w:type="spellEnd"/>
      <w:r w:rsidR="00865596">
        <w:t>,</w:t>
      </w:r>
      <w:r>
        <w:t xml:space="preserve"> plan kont </w:t>
      </w:r>
      <w:r w:rsidR="007F20DB">
        <w:t>opracowywany</w:t>
      </w:r>
      <w:r>
        <w:t xml:space="preserve"> jest na potrzeby systemu przypisywania wydatków pieniężnych do poszczególnych etapów</w:t>
      </w:r>
      <w:r w:rsidR="00E731F8">
        <w:t xml:space="preserve"> i </w:t>
      </w:r>
      <w:r>
        <w:t xml:space="preserve">części projektu. Plan kont ustalany jest przez </w:t>
      </w:r>
      <w:r w:rsidR="00901AA5">
        <w:t>K</w:t>
      </w:r>
      <w:r>
        <w:t xml:space="preserve">ierownika </w:t>
      </w:r>
      <w:r w:rsidR="00901AA5">
        <w:t>P</w:t>
      </w:r>
      <w:r>
        <w:t xml:space="preserve">rojektu wraz z </w:t>
      </w:r>
      <w:r w:rsidR="00901AA5">
        <w:t>D</w:t>
      </w:r>
      <w:r>
        <w:t xml:space="preserve">yrektorem </w:t>
      </w:r>
      <w:r w:rsidR="00901AA5">
        <w:t>F</w:t>
      </w:r>
      <w:r>
        <w:t xml:space="preserve">inansowym oraz </w:t>
      </w:r>
      <w:r w:rsidR="00901AA5">
        <w:t>G</w:t>
      </w:r>
      <w:r>
        <w:t xml:space="preserve">łówną </w:t>
      </w:r>
      <w:r w:rsidR="00901AA5">
        <w:t>K</w:t>
      </w:r>
      <w:r>
        <w:t xml:space="preserve">sięgową. Tworzony jest na podstawie elementów uwzględnionych w etapie ofertowania </w:t>
      </w:r>
      <w:r w:rsidR="00901AA5">
        <w:t xml:space="preserve">- </w:t>
      </w:r>
      <w:r w:rsidR="00436A46">
        <w:t>rys. 13</w:t>
      </w:r>
      <w:r w:rsidR="00865596">
        <w:t>,</w:t>
      </w:r>
      <w:r>
        <w:t xml:space="preserve"> a jego celem jest kontrola nad wszystkimi wydatkami w projekcie oraz ma on ułatwić analizę finansową projektu po jego zakończeniu. Według założeń metodyki</w:t>
      </w:r>
      <w:r w:rsidR="00865596">
        <w:t>,</w:t>
      </w:r>
      <w:r>
        <w:t xml:space="preserve"> każdy wydatek musi zostać przypisany </w:t>
      </w:r>
      <w:r w:rsidR="00D24EFB">
        <w:t>do</w:t>
      </w:r>
      <w:r>
        <w:t xml:space="preserve"> przygotowanego wcześniej </w:t>
      </w:r>
      <w:r w:rsidR="00691D38">
        <w:t xml:space="preserve">konta. </w:t>
      </w:r>
    </w:p>
    <w:p w14:paraId="648AA7B6" w14:textId="7170EC22" w:rsidR="0090756E" w:rsidRDefault="0008691A" w:rsidP="0008691A">
      <w:pPr>
        <w:pStyle w:val="INZTEKSKT"/>
      </w:pPr>
      <w:r>
        <w:t xml:space="preserve">Poza planem kont </w:t>
      </w:r>
      <w:r w:rsidR="00691D38">
        <w:t>przygotowywany</w:t>
      </w:r>
      <w:r>
        <w:t xml:space="preserve"> jest także plan przepływów pieniężnych</w:t>
      </w:r>
      <w:r w:rsidR="00865596">
        <w:t>,</w:t>
      </w:r>
      <w:r w:rsidR="00691D38">
        <w:t xml:space="preserve"> dzięki któremu dział finansowy jest przygotowany na wszelkie wydatki związane </w:t>
      </w:r>
      <w:r w:rsidR="00865596">
        <w:br/>
      </w:r>
      <w:r w:rsidR="00691D38">
        <w:t xml:space="preserve">z projektem oraz otrzymuję wcześniej informację na temat wpływów pieniężnych związanych </w:t>
      </w:r>
      <w:r w:rsidR="00D24EFB">
        <w:t>z realizacją projektu,</w:t>
      </w:r>
      <w:r w:rsidR="00EA095D">
        <w:t xml:space="preserve"> </w:t>
      </w:r>
      <w:r w:rsidR="00691D38">
        <w:t xml:space="preserve">tak aby </w:t>
      </w:r>
      <w:r w:rsidR="00D24EFB">
        <w:t>móc w jak najlepszy sposób</w:t>
      </w:r>
      <w:r w:rsidR="00691D38">
        <w:t xml:space="preserve"> zapewnić spółce płynność finansową</w:t>
      </w:r>
      <w:r>
        <w:t>.</w:t>
      </w:r>
      <w:r w:rsidR="00691D38">
        <w:t xml:space="preserve"> W raporcie uwzględniane są faktyczne wydatki związanie z </w:t>
      </w:r>
      <w:r w:rsidR="007F20DB">
        <w:t>projektem</w:t>
      </w:r>
      <w:r w:rsidR="00691D38">
        <w:t xml:space="preserve"> (co ułatwia stworzony wcześniej plan kont) oraz porównywane są one z założeniami przedprojektowymi. </w:t>
      </w:r>
      <w:r w:rsidR="007F20DB">
        <w:t>Rapor</w:t>
      </w:r>
      <w:r w:rsidR="00D24EFB">
        <w:t xml:space="preserve">towanie odbywa się minimum raz w miesiącu i wiąże się </w:t>
      </w:r>
      <w:r w:rsidR="00865596">
        <w:br/>
      </w:r>
      <w:r w:rsidR="00D24EFB">
        <w:t>z pr</w:t>
      </w:r>
      <w:r w:rsidR="00B83341">
        <w:t>ezentacją</w:t>
      </w:r>
      <w:r w:rsidR="007F20DB">
        <w:t xml:space="preserve"> przed </w:t>
      </w:r>
      <w:r w:rsidR="008438D8">
        <w:t>D</w:t>
      </w:r>
      <w:r w:rsidR="007F20DB">
        <w:t xml:space="preserve">ziałem </w:t>
      </w:r>
      <w:r w:rsidR="008438D8">
        <w:t>F</w:t>
      </w:r>
      <w:r w:rsidR="007F20DB">
        <w:t>inansowym oraz Prezesem Zarządu.</w:t>
      </w:r>
    </w:p>
    <w:p w14:paraId="455B5337" w14:textId="6B710362" w:rsidR="00620DCA" w:rsidRPr="005136A1" w:rsidRDefault="00610356" w:rsidP="005136A1">
      <w:pPr>
        <w:pStyle w:val="INZTEKSKT"/>
      </w:pPr>
      <w:r>
        <w:lastRenderedPageBreak/>
        <w:t xml:space="preserve">Kontrolowanie przepływów finansowych to w metodyce </w:t>
      </w:r>
      <w:proofErr w:type="spellStart"/>
      <w:r>
        <w:t>Forglass</w:t>
      </w:r>
      <w:proofErr w:type="spellEnd"/>
      <w:r w:rsidR="00D24EFB">
        <w:t xml:space="preserve"> </w:t>
      </w:r>
      <w:r>
        <w:t xml:space="preserve">odpowiednik </w:t>
      </w:r>
      <w:r w:rsidR="00833FC3">
        <w:t xml:space="preserve">realizacji </w:t>
      </w:r>
      <w:r>
        <w:t xml:space="preserve">pryncypium ciągłej zasadności biznesowej szczegółowo objaśnionego w metodyce </w:t>
      </w:r>
      <w:r w:rsidR="00620DCA">
        <w:rPr>
          <w:i/>
          <w:iCs/>
        </w:rPr>
        <w:t>PRINCE2</w:t>
      </w:r>
      <w:r w:rsidR="00620DCA" w:rsidRPr="00620DCA">
        <w:rPr>
          <w:i/>
          <w:iCs/>
          <w:vertAlign w:val="superscript"/>
        </w:rPr>
        <w:t>®</w:t>
      </w:r>
      <w:r>
        <w:t>. Pozwala ono kontrolować czy dany projekt wciąż przynosi wartość dodaną dla przedsiębiorstwa</w:t>
      </w:r>
      <w:r w:rsidR="00D24EFB">
        <w:t>.</w:t>
      </w:r>
      <w:r>
        <w:t xml:space="preserve"> Według </w:t>
      </w:r>
      <w:r w:rsidR="00620DCA">
        <w:rPr>
          <w:i/>
          <w:iCs/>
        </w:rPr>
        <w:t>PRINCE2</w:t>
      </w:r>
      <w:r w:rsidR="00620DCA" w:rsidRPr="00620DCA">
        <w:rPr>
          <w:i/>
          <w:iCs/>
          <w:vertAlign w:val="superscript"/>
        </w:rPr>
        <w:t>®</w:t>
      </w:r>
      <w:r>
        <w:t xml:space="preserve"> projekt</w:t>
      </w:r>
      <w:r w:rsidR="00060F86">
        <w:t>,</w:t>
      </w:r>
      <w:r>
        <w:t xml:space="preserve"> który utracił uzasadnienie biznesowe</w:t>
      </w:r>
      <w:r w:rsidR="008C04BD">
        <w:t>,</w:t>
      </w:r>
      <w:r>
        <w:t xml:space="preserve"> powinien zostać przerwany</w:t>
      </w:r>
      <w:r w:rsidR="00060F86">
        <w:t>,</w:t>
      </w:r>
      <w:r>
        <w:t xml:space="preserve"> a środki zaoszczędzone na przerwanym projekcie powinny zostać wykorzystane w lepszy sposób. Ciągła zasadność biznesowa nie </w:t>
      </w:r>
      <w:r w:rsidR="00060F86">
        <w:t xml:space="preserve">musi jednak </w:t>
      </w:r>
      <w:r>
        <w:t>odno</w:t>
      </w:r>
      <w:r w:rsidR="00060F86">
        <w:t>sić</w:t>
      </w:r>
      <w:r>
        <w:t xml:space="preserve"> się bezpośrednio do przepływów pieniężnych</w:t>
      </w:r>
      <w:r w:rsidR="00060F86">
        <w:t>,</w:t>
      </w:r>
      <w:r>
        <w:t xml:space="preserve"> ale zasadnością biznesową może być </w:t>
      </w:r>
      <w:r w:rsidR="002F2CB1">
        <w:t>również</w:t>
      </w:r>
      <w:r>
        <w:t xml:space="preserve"> wykonanie projektu stratnego finansowo</w:t>
      </w:r>
      <w:r w:rsidR="008C04BD">
        <w:t>,</w:t>
      </w:r>
      <w:r>
        <w:t xml:space="preserve"> </w:t>
      </w:r>
      <w:r w:rsidR="000B34E9">
        <w:t xml:space="preserve">ale przynoszącego zyski </w:t>
      </w:r>
      <w:r w:rsidR="00060F86">
        <w:t>na</w:t>
      </w:r>
      <w:r w:rsidR="000B34E9">
        <w:t xml:space="preserve"> innych polach</w:t>
      </w:r>
      <w:r w:rsidR="00060F86">
        <w:t>,</w:t>
      </w:r>
      <w:r w:rsidR="000B34E9">
        <w:t xml:space="preserve"> jak na przykład marketing, wejście na nowy perspektywiczny rynek</w:t>
      </w:r>
      <w:r w:rsidR="00060F86">
        <w:t>,</w:t>
      </w:r>
      <w:r w:rsidR="000B34E9">
        <w:t xml:space="preserve"> czy nabranie doświadczenia</w:t>
      </w:r>
      <w:r w:rsidR="008C04BD">
        <w:t>,</w:t>
      </w:r>
      <w:r w:rsidR="000B34E9">
        <w:t xml:space="preserve"> którego zdobycie byłoby niemożliwe bez wykonania </w:t>
      </w:r>
      <w:r w:rsidR="00060F86">
        <w:t xml:space="preserve">tegoż </w:t>
      </w:r>
      <w:r w:rsidR="000B34E9">
        <w:t>projektu</w:t>
      </w:r>
      <w:r w:rsidR="00833FC3">
        <w:t xml:space="preserve">. </w:t>
      </w:r>
    </w:p>
    <w:p w14:paraId="756A4568" w14:textId="2C14A598" w:rsidR="00DE4FAB" w:rsidRDefault="0008691A" w:rsidP="00D24EFB">
      <w:pPr>
        <w:pStyle w:val="INZ3PODROZDZIA"/>
      </w:pPr>
      <w:bookmarkStart w:id="34" w:name="_Toc62678912"/>
      <w:r>
        <w:t>Przygotowanie ramowego harmonogramu</w:t>
      </w:r>
      <w:bookmarkEnd w:id="34"/>
    </w:p>
    <w:p w14:paraId="4B0D35EF" w14:textId="25001141" w:rsidR="009D3D5C" w:rsidRDefault="00EE03A4" w:rsidP="00EE03A4">
      <w:pPr>
        <w:pStyle w:val="INZTEKSKT"/>
      </w:pPr>
      <w:r>
        <w:t xml:space="preserve">Tworzenie diagramów belkowych dla projektów prowadzonych przez </w:t>
      </w:r>
      <w:proofErr w:type="spellStart"/>
      <w:r>
        <w:t>Forglass</w:t>
      </w:r>
      <w:proofErr w:type="spellEnd"/>
      <w:r>
        <w:t xml:space="preserve"> odbywa się za pomocą narzędzia </w:t>
      </w:r>
      <w:r w:rsidR="00E549C5">
        <w:rPr>
          <w:i/>
          <w:iCs/>
        </w:rPr>
        <w:t>Microsoft</w:t>
      </w:r>
      <w:r>
        <w:rPr>
          <w:i/>
          <w:iCs/>
        </w:rPr>
        <w:t xml:space="preserve"> Project</w:t>
      </w:r>
      <w:r>
        <w:t xml:space="preserve">. </w:t>
      </w:r>
      <w:r w:rsidR="00E549C5">
        <w:t xml:space="preserve">W harmonogramie </w:t>
      </w:r>
      <w:r w:rsidR="00FE6E44">
        <w:t>uwzględniane</w:t>
      </w:r>
      <w:r w:rsidR="00E549C5">
        <w:t xml:space="preserve"> są daty </w:t>
      </w:r>
      <w:r w:rsidR="00FE6E44">
        <w:t>rozpoczęcia</w:t>
      </w:r>
      <w:r w:rsidR="00E549C5">
        <w:t xml:space="preserve"> i zakończenia poszczególnych etapów według </w:t>
      </w:r>
      <w:r w:rsidR="008C04BD" w:rsidRPr="008C04BD">
        <w:t>wyszczególnionych</w:t>
      </w:r>
      <w:r w:rsidR="00E549C5">
        <w:t xml:space="preserve"> wcześniej </w:t>
      </w:r>
      <w:r w:rsidR="00FE6E44">
        <w:t>kamieni</w:t>
      </w:r>
      <w:r w:rsidR="00E549C5">
        <w:t xml:space="preserve"> milowych. Do etapów </w:t>
      </w:r>
      <w:r w:rsidR="00FE6E44">
        <w:t>przypisywane</w:t>
      </w:r>
      <w:r w:rsidR="00E549C5">
        <w:t xml:space="preserve"> są też zasoby pracy, materiałów</w:t>
      </w:r>
      <w:r w:rsidR="00FE6E44">
        <w:t>,</w:t>
      </w:r>
      <w:r w:rsidR="00E549C5">
        <w:t xml:space="preserve"> kosztowe oraz zadnia zwykłe i cykliczne </w:t>
      </w:r>
      <w:r w:rsidR="002F2CB1">
        <w:t xml:space="preserve">to jest </w:t>
      </w:r>
      <w:r w:rsidR="00E549C5">
        <w:t xml:space="preserve">raportowanie. </w:t>
      </w:r>
      <w:r w:rsidR="00FE6E44">
        <w:t>U</w:t>
      </w:r>
      <w:r w:rsidR="00FE6E44" w:rsidRPr="00FE6E44">
        <w:t>szczegółowiony</w:t>
      </w:r>
      <w:r w:rsidR="00E549C5">
        <w:t xml:space="preserve"> harmonogram ma pomóc w kontroli postępów</w:t>
      </w:r>
      <w:r w:rsidR="002F2CB1">
        <w:t>,</w:t>
      </w:r>
      <w:r w:rsidR="00E549C5">
        <w:t xml:space="preserve"> a pośrednio sprawdzenia wykorzystania </w:t>
      </w:r>
      <w:r w:rsidR="00FE6E44">
        <w:t>zdolności</w:t>
      </w:r>
      <w:r w:rsidR="002F2CB1">
        <w:t xml:space="preserve"> </w:t>
      </w:r>
      <w:r w:rsidR="00E549C5">
        <w:t>wykonawczych.</w:t>
      </w:r>
    </w:p>
    <w:p w14:paraId="1BBE371B" w14:textId="77777777" w:rsidR="003B3C1D" w:rsidRDefault="003B3C1D" w:rsidP="00EE03A4">
      <w:pPr>
        <w:pStyle w:val="INZTEKSKT"/>
      </w:pPr>
    </w:p>
    <w:p w14:paraId="3D961308" w14:textId="77777777" w:rsidR="003B3C1D" w:rsidRDefault="003816DD" w:rsidP="003816DD">
      <w:pPr>
        <w:pStyle w:val="INPODPISYRYS"/>
        <w:ind w:firstLine="0"/>
        <w:rPr>
          <w:rFonts w:eastAsia="Calibri"/>
          <w:b/>
          <w:bCs w:val="0"/>
        </w:rPr>
      </w:pPr>
      <w:r>
        <w:drawing>
          <wp:inline distT="0" distB="0" distL="0" distR="0" wp14:anchorId="4447BCF1" wp14:editId="5471BEF0">
            <wp:extent cx="5579745" cy="2844165"/>
            <wp:effectExtent l="0" t="0" r="1905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284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547BC" w14:textId="2CA1E7A8" w:rsidR="003816DD" w:rsidRPr="003816DD" w:rsidRDefault="003816DD" w:rsidP="003816DD">
      <w:pPr>
        <w:pStyle w:val="INPODPISYRYS"/>
        <w:ind w:firstLine="0"/>
        <w:rPr>
          <w:rFonts w:eastAsia="Calibri"/>
        </w:rPr>
      </w:pPr>
      <w:r>
        <w:rPr>
          <w:rFonts w:eastAsia="Calibri"/>
          <w:b/>
          <w:bCs w:val="0"/>
        </w:rPr>
        <w:br/>
      </w:r>
      <w:r w:rsidRPr="003816DD">
        <w:rPr>
          <w:rFonts w:eastAsia="Calibri"/>
          <w:b/>
          <w:bCs w:val="0"/>
        </w:rPr>
        <w:t>Rys</w:t>
      </w:r>
      <w:r w:rsidR="00E3337F">
        <w:rPr>
          <w:rFonts w:eastAsia="Calibri"/>
          <w:b/>
          <w:bCs w:val="0"/>
        </w:rPr>
        <w:t>.</w:t>
      </w:r>
      <w:r w:rsidRPr="003816DD">
        <w:rPr>
          <w:rFonts w:eastAsia="Calibri"/>
          <w:b/>
          <w:bCs w:val="0"/>
        </w:rPr>
        <w:t xml:space="preserve"> 1</w:t>
      </w:r>
      <w:r w:rsidR="00E3337F">
        <w:rPr>
          <w:rFonts w:eastAsia="Calibri"/>
          <w:b/>
          <w:bCs w:val="0"/>
        </w:rPr>
        <w:t>5</w:t>
      </w:r>
      <w:r w:rsidRPr="003816DD">
        <w:rPr>
          <w:rFonts w:eastAsia="Calibri"/>
        </w:rPr>
        <w:t xml:space="preserve">. </w:t>
      </w:r>
      <w:r>
        <w:rPr>
          <w:rFonts w:eastAsia="Calibri"/>
        </w:rPr>
        <w:t xml:space="preserve">Fragment harmonogramu projektu storzonego w </w:t>
      </w:r>
      <w:r>
        <w:rPr>
          <w:rFonts w:eastAsia="Calibri"/>
          <w:i/>
          <w:iCs/>
        </w:rPr>
        <w:t>Microsoft Project</w:t>
      </w:r>
      <w:r w:rsidRPr="003816DD">
        <w:rPr>
          <w:rFonts w:eastAsia="Calibri"/>
        </w:rPr>
        <w:br/>
      </w:r>
      <w:r w:rsidRPr="003B3C1D">
        <w:rPr>
          <w:rFonts w:eastAsia="Calibri"/>
        </w:rPr>
        <w:t xml:space="preserve">Źródło: </w:t>
      </w:r>
      <w:r w:rsidR="001B49CC">
        <w:rPr>
          <w:rFonts w:eastAsia="Calibri"/>
        </w:rPr>
        <w:t>m</w:t>
      </w:r>
      <w:r w:rsidRPr="003B3C1D">
        <w:rPr>
          <w:rFonts w:eastAsia="Calibri"/>
        </w:rPr>
        <w:t>ateriały wewnętrzne</w:t>
      </w:r>
      <w:r w:rsidRPr="003816DD">
        <w:rPr>
          <w:rFonts w:eastAsia="Calibri"/>
        </w:rPr>
        <w:t xml:space="preserve"> firmy</w:t>
      </w:r>
      <w:r w:rsidR="00436A46">
        <w:rPr>
          <w:rFonts w:eastAsia="Calibri"/>
        </w:rPr>
        <w:t xml:space="preserve"> Forglass</w:t>
      </w:r>
      <w:r w:rsidRPr="003816DD">
        <w:rPr>
          <w:rFonts w:eastAsia="Calibri"/>
        </w:rPr>
        <w:br/>
      </w:r>
    </w:p>
    <w:p w14:paraId="043555FC" w14:textId="6B54D8C7" w:rsidR="00AE2DBD" w:rsidRDefault="00AE2DBD">
      <w:pPr>
        <w:spacing w:after="160" w:line="259" w:lineRule="auto"/>
        <w:rPr>
          <w:rFonts w:ascii="Times New Roman" w:eastAsia="Calibri" w:hAnsi="Times New Roman"/>
          <w:b/>
          <w:bCs/>
          <w:i/>
          <w:iCs/>
          <w:sz w:val="24"/>
          <w:szCs w:val="24"/>
        </w:rPr>
      </w:pPr>
    </w:p>
    <w:p w14:paraId="1A1BE756" w14:textId="4F18C473" w:rsidR="000C4EB1" w:rsidRDefault="00F80CAC" w:rsidP="000C4EB1">
      <w:pPr>
        <w:pStyle w:val="INZ3PODROZDZIA"/>
      </w:pPr>
      <w:bookmarkStart w:id="35" w:name="_Toc62678913"/>
      <w:proofErr w:type="spellStart"/>
      <w:r w:rsidRPr="00716C75">
        <w:rPr>
          <w:i/>
          <w:iCs/>
        </w:rPr>
        <w:lastRenderedPageBreak/>
        <w:t>Kickoff</w:t>
      </w:r>
      <w:proofErr w:type="spellEnd"/>
      <w:r w:rsidRPr="00716C75">
        <w:rPr>
          <w:i/>
          <w:iCs/>
        </w:rPr>
        <w:t xml:space="preserve"> </w:t>
      </w:r>
      <w:proofErr w:type="spellStart"/>
      <w:r w:rsidRPr="00716C75">
        <w:rPr>
          <w:i/>
          <w:iCs/>
        </w:rPr>
        <w:t>meeting</w:t>
      </w:r>
      <w:proofErr w:type="spellEnd"/>
      <w:r>
        <w:t xml:space="preserve"> – wewnętrzny</w:t>
      </w:r>
      <w:bookmarkEnd w:id="35"/>
    </w:p>
    <w:p w14:paraId="582F64B3" w14:textId="4F1121B2" w:rsidR="00A905B9" w:rsidRDefault="00F80CAC" w:rsidP="00F80CAC">
      <w:pPr>
        <w:pStyle w:val="INZTEKSKT"/>
      </w:pPr>
      <w:r>
        <w:t>Wewnętrz</w:t>
      </w:r>
      <w:r w:rsidR="005C635F">
        <w:t>n</w:t>
      </w:r>
      <w:r>
        <w:t xml:space="preserve">e spotkanie </w:t>
      </w:r>
      <w:r w:rsidR="001E13B0">
        <w:t>przedprojektowe</w:t>
      </w:r>
      <w:r>
        <w:t xml:space="preserve"> organizowane jest przez </w:t>
      </w:r>
      <w:r w:rsidR="001E13B0">
        <w:t>K</w:t>
      </w:r>
      <w:r>
        <w:t xml:space="preserve">ierownika </w:t>
      </w:r>
      <w:r w:rsidR="001E13B0">
        <w:t>P</w:t>
      </w:r>
      <w:r>
        <w:t>rojektu</w:t>
      </w:r>
      <w:r w:rsidR="00D374C8">
        <w:t>.</w:t>
      </w:r>
      <w:r w:rsidR="00A905B9">
        <w:t xml:space="preserve"> </w:t>
      </w:r>
      <w:r w:rsidR="00D374C8">
        <w:t>O</w:t>
      </w:r>
      <w:r w:rsidR="00A905B9">
        <w:t xml:space="preserve">soby </w:t>
      </w:r>
      <w:r w:rsidR="001E13B0">
        <w:t xml:space="preserve">na stanowiskach </w:t>
      </w:r>
      <w:r w:rsidR="00A905B9">
        <w:t>z poniż</w:t>
      </w:r>
      <w:r w:rsidR="002F2CB1">
        <w:t>sz</w:t>
      </w:r>
      <w:r w:rsidR="00A905B9">
        <w:t>ej listy</w:t>
      </w:r>
      <w:r w:rsidR="002F2CB1">
        <w:t>,</w:t>
      </w:r>
      <w:r w:rsidR="00A905B9">
        <w:t xml:space="preserve"> biorące w nim udział według zasad metodyki powinny zostać poinformowane o spotkaniu z </w:t>
      </w:r>
      <w:r w:rsidR="002F2CB1">
        <w:t>dwu</w:t>
      </w:r>
      <w:r w:rsidR="00A905B9">
        <w:t>dniowym wyprzedze</w:t>
      </w:r>
      <w:r w:rsidR="001E13B0">
        <w:t>niem:</w:t>
      </w:r>
    </w:p>
    <w:p w14:paraId="33AA44FE" w14:textId="11C2AF23" w:rsidR="00A905B9" w:rsidRDefault="00734B99" w:rsidP="00A905B9">
      <w:pPr>
        <w:pStyle w:val="INZPUNKTATORY"/>
      </w:pPr>
      <w:r>
        <w:t>K</w:t>
      </w:r>
      <w:r w:rsidR="00F80CAC">
        <w:t xml:space="preserve">ierownik </w:t>
      </w:r>
      <w:r>
        <w:t>P</w:t>
      </w:r>
      <w:r w:rsidR="00F80CAC">
        <w:t>rojektu</w:t>
      </w:r>
      <w:r>
        <w:t>,</w:t>
      </w:r>
    </w:p>
    <w:p w14:paraId="09D9AB1C" w14:textId="405F7660" w:rsidR="00A905B9" w:rsidRDefault="00734B99" w:rsidP="00A905B9">
      <w:pPr>
        <w:pStyle w:val="INZPUNKTATORY"/>
      </w:pPr>
      <w:r>
        <w:t>A</w:t>
      </w:r>
      <w:r w:rsidR="00F80CAC">
        <w:t xml:space="preserve">systent </w:t>
      </w:r>
      <w:r>
        <w:t>K</w:t>
      </w:r>
      <w:r w:rsidR="00F80CAC">
        <w:t xml:space="preserve">ierownika </w:t>
      </w:r>
      <w:r>
        <w:t>P</w:t>
      </w:r>
      <w:r w:rsidR="00F80CAC">
        <w:t>rojektu</w:t>
      </w:r>
      <w:r w:rsidR="00AE2DBD">
        <w:t>,</w:t>
      </w:r>
    </w:p>
    <w:p w14:paraId="7855CFFD" w14:textId="56E6B784" w:rsidR="00A905B9" w:rsidRDefault="00AE2DBD" w:rsidP="00A905B9">
      <w:pPr>
        <w:pStyle w:val="INZPUNKTATORY"/>
      </w:pPr>
      <w:r>
        <w:t>p</w:t>
      </w:r>
      <w:r w:rsidR="00A905B9">
        <w:t>r</w:t>
      </w:r>
      <w:r w:rsidR="00F80CAC">
        <w:t xml:space="preserve">zedstawiciel </w:t>
      </w:r>
      <w:r w:rsidR="00734B99">
        <w:t>D</w:t>
      </w:r>
      <w:r w:rsidR="00F80CAC">
        <w:t xml:space="preserve">ziału </w:t>
      </w:r>
      <w:r w:rsidR="00734B99">
        <w:t>M</w:t>
      </w:r>
      <w:r w:rsidR="00F80CAC">
        <w:t>ontażu</w:t>
      </w:r>
      <w:r>
        <w:t>,</w:t>
      </w:r>
    </w:p>
    <w:p w14:paraId="4FEC4563" w14:textId="06D7B630" w:rsidR="00A905B9" w:rsidRDefault="00AE2DBD" w:rsidP="00A905B9">
      <w:pPr>
        <w:pStyle w:val="INZPUNKTATORY"/>
      </w:pPr>
      <w:r>
        <w:t>p</w:t>
      </w:r>
      <w:r w:rsidR="00F80CAC">
        <w:t xml:space="preserve">rzedstawiciel </w:t>
      </w:r>
      <w:r w:rsidR="00734B99">
        <w:t>D</w:t>
      </w:r>
      <w:r w:rsidR="00F80CAC">
        <w:t xml:space="preserve">ziału </w:t>
      </w:r>
      <w:r w:rsidR="00734B99">
        <w:t>F</w:t>
      </w:r>
      <w:r w:rsidR="00F80CAC">
        <w:t>inansowego</w:t>
      </w:r>
      <w:r>
        <w:t>,</w:t>
      </w:r>
    </w:p>
    <w:p w14:paraId="3BDB02AC" w14:textId="24819A23" w:rsidR="00A905B9" w:rsidRDefault="00AE2DBD" w:rsidP="00A905B9">
      <w:pPr>
        <w:pStyle w:val="INZPUNKTATORY"/>
      </w:pPr>
      <w:r>
        <w:t>k</w:t>
      </w:r>
      <w:r w:rsidR="00F80CAC">
        <w:t xml:space="preserve">ierownik </w:t>
      </w:r>
      <w:r w:rsidR="00734B99">
        <w:t>D</w:t>
      </w:r>
      <w:r w:rsidR="00F80CAC">
        <w:t xml:space="preserve">ziału </w:t>
      </w:r>
      <w:r w:rsidR="00734B99">
        <w:t>K</w:t>
      </w:r>
      <w:r w:rsidR="00F80CAC">
        <w:t>onstrukcyjnego</w:t>
      </w:r>
      <w:r>
        <w:t>,</w:t>
      </w:r>
    </w:p>
    <w:p w14:paraId="5E677551" w14:textId="5B20E705" w:rsidR="00A905B9" w:rsidRDefault="00AE2DBD" w:rsidP="00A905B9">
      <w:pPr>
        <w:pStyle w:val="INZPUNKTATORY"/>
      </w:pPr>
      <w:r>
        <w:t>k</w:t>
      </w:r>
      <w:r w:rsidR="00F80CAC" w:rsidRPr="00F80CAC">
        <w:t>ierownik produkcji</w:t>
      </w:r>
      <w:r>
        <w:t>,</w:t>
      </w:r>
    </w:p>
    <w:p w14:paraId="78FDB2B4" w14:textId="66C2E6C0" w:rsidR="00A905B9" w:rsidRDefault="00AE2DBD" w:rsidP="00A905B9">
      <w:pPr>
        <w:pStyle w:val="INZPUNKTATORY"/>
      </w:pPr>
      <w:r>
        <w:t>k</w:t>
      </w:r>
      <w:r w:rsidR="00F80CAC" w:rsidRPr="00F80CAC">
        <w:t xml:space="preserve">ierownik </w:t>
      </w:r>
      <w:r w:rsidR="00734B99">
        <w:t>D</w:t>
      </w:r>
      <w:r w:rsidR="00F80CAC" w:rsidRPr="00F80CAC">
        <w:t xml:space="preserve">ziału </w:t>
      </w:r>
      <w:r w:rsidR="00734B99">
        <w:t>A</w:t>
      </w:r>
      <w:r w:rsidR="00F80CAC" w:rsidRPr="00F80CAC">
        <w:t>utomatyki</w:t>
      </w:r>
      <w:r>
        <w:t>,</w:t>
      </w:r>
    </w:p>
    <w:p w14:paraId="46935128" w14:textId="6D614D0A" w:rsidR="00A905B9" w:rsidRDefault="00AE2DBD" w:rsidP="00A905B9">
      <w:pPr>
        <w:pStyle w:val="INZPUNKTATORY"/>
      </w:pPr>
      <w:r>
        <w:t>p</w:t>
      </w:r>
      <w:r w:rsidR="00F80CAC" w:rsidRPr="00F80CAC">
        <w:t xml:space="preserve">rzedstawiciel </w:t>
      </w:r>
      <w:r w:rsidR="00734B99">
        <w:t>D</w:t>
      </w:r>
      <w:r w:rsidR="00F80CAC" w:rsidRPr="00F80CAC">
        <w:t xml:space="preserve">ziału </w:t>
      </w:r>
      <w:r w:rsidR="00734B99">
        <w:t>K</w:t>
      </w:r>
      <w:r w:rsidR="00F80CAC" w:rsidRPr="00F80CAC">
        <w:t>adr</w:t>
      </w:r>
      <w:r>
        <w:t>,</w:t>
      </w:r>
    </w:p>
    <w:p w14:paraId="23A54048" w14:textId="3FF9C1F5" w:rsidR="00A905B9" w:rsidRDefault="00AE2DBD" w:rsidP="00A905B9">
      <w:pPr>
        <w:pStyle w:val="INZPUNKTATORY"/>
      </w:pPr>
      <w:r>
        <w:t>p</w:t>
      </w:r>
      <w:r w:rsidR="001E13B0">
        <w:t xml:space="preserve">rzedstawiciel </w:t>
      </w:r>
      <w:r w:rsidR="00734B99">
        <w:t>D</w:t>
      </w:r>
      <w:r w:rsidR="00F80CAC" w:rsidRPr="00F80CAC">
        <w:t>ział</w:t>
      </w:r>
      <w:r w:rsidR="001E13B0">
        <w:t>u</w:t>
      </w:r>
      <w:r w:rsidR="00F80CAC" w:rsidRPr="00F80CAC">
        <w:t xml:space="preserve"> BHP</w:t>
      </w:r>
      <w:r>
        <w:t>,</w:t>
      </w:r>
    </w:p>
    <w:p w14:paraId="30E3ABDB" w14:textId="5C417578" w:rsidR="00A905B9" w:rsidRDefault="00AE2DBD" w:rsidP="00A905B9">
      <w:pPr>
        <w:pStyle w:val="INZPUNKTATORY"/>
      </w:pPr>
      <w:r>
        <w:t>p</w:t>
      </w:r>
      <w:r w:rsidR="001E13B0">
        <w:t xml:space="preserve">rzedstawiciel </w:t>
      </w:r>
      <w:r w:rsidR="00734B99">
        <w:t>D</w:t>
      </w:r>
      <w:r w:rsidR="001E13B0">
        <w:t>ziału</w:t>
      </w:r>
      <w:r w:rsidR="00F80CAC" w:rsidRPr="00F80CAC">
        <w:t xml:space="preserve"> </w:t>
      </w:r>
      <w:r w:rsidR="00734B99">
        <w:t>W</w:t>
      </w:r>
      <w:r w:rsidR="00F80CAC" w:rsidRPr="00F80CAC">
        <w:t xml:space="preserve">sparcia </w:t>
      </w:r>
      <w:r w:rsidR="00734B99">
        <w:t>R</w:t>
      </w:r>
      <w:r w:rsidR="00F80CAC" w:rsidRPr="00F80CAC">
        <w:t xml:space="preserve">ealizacji </w:t>
      </w:r>
      <w:r w:rsidR="00734B99">
        <w:t>P</w:t>
      </w:r>
      <w:r w:rsidR="00F80CAC" w:rsidRPr="00F80CAC">
        <w:t>rojektów</w:t>
      </w:r>
      <w:r>
        <w:t>.</w:t>
      </w:r>
    </w:p>
    <w:p w14:paraId="123F52E4" w14:textId="5C430D91" w:rsidR="00A905B9" w:rsidRDefault="00A905B9" w:rsidP="00A905B9">
      <w:pPr>
        <w:pStyle w:val="INZTEKSKT"/>
      </w:pPr>
      <w:r>
        <w:t>Jeżeli któryś z uczestników nie może wziąć udziału w spotkaniu, zobowiązany jest oddelegować swojego zastępcę. Wśród m</w:t>
      </w:r>
      <w:r w:rsidR="00F80CAC">
        <w:t>ateriał</w:t>
      </w:r>
      <w:r>
        <w:t>ów</w:t>
      </w:r>
      <w:r w:rsidR="00F80CAC">
        <w:t xml:space="preserve"> przedstawion</w:t>
      </w:r>
      <w:r>
        <w:t>ych</w:t>
      </w:r>
      <w:r w:rsidR="00F80CAC">
        <w:t xml:space="preserve"> w t</w:t>
      </w:r>
      <w:r>
        <w:t xml:space="preserve">rakcie spotkania </w:t>
      </w:r>
      <w:r w:rsidR="00581D79">
        <w:br/>
      </w:r>
      <w:r>
        <w:t>i przesłanych do wglądu muszą znaleźć</w:t>
      </w:r>
      <w:r w:rsidR="00581D79">
        <w:t xml:space="preserve"> się</w:t>
      </w:r>
      <w:r>
        <w:t>:</w:t>
      </w:r>
    </w:p>
    <w:p w14:paraId="7236E42F" w14:textId="2D10783E" w:rsidR="00A905B9" w:rsidRDefault="00AE2DBD" w:rsidP="00A905B9">
      <w:pPr>
        <w:pStyle w:val="INZPUNKTATORY"/>
      </w:pPr>
      <w:r>
        <w:t>h</w:t>
      </w:r>
      <w:r w:rsidR="00A905B9">
        <w:t>armonogram</w:t>
      </w:r>
      <w:r>
        <w:t>,</w:t>
      </w:r>
    </w:p>
    <w:p w14:paraId="71ECA43D" w14:textId="7E9B1B1C" w:rsidR="00A905B9" w:rsidRDefault="00AE2DBD" w:rsidP="00A905B9">
      <w:pPr>
        <w:pStyle w:val="INZPUNKTATORY"/>
      </w:pPr>
      <w:r>
        <w:t>s</w:t>
      </w:r>
      <w:r w:rsidR="00A905B9">
        <w:t xml:space="preserve">pecyfikacja </w:t>
      </w:r>
      <w:r>
        <w:t>t</w:t>
      </w:r>
      <w:r w:rsidR="00A905B9">
        <w:t>echniczna</w:t>
      </w:r>
      <w:r>
        <w:t>,</w:t>
      </w:r>
    </w:p>
    <w:p w14:paraId="0AC2DC7A" w14:textId="0BF0E379" w:rsidR="00A905B9" w:rsidRDefault="00AE2DBD" w:rsidP="00A905B9">
      <w:pPr>
        <w:pStyle w:val="INZPUNKTATORY"/>
      </w:pPr>
      <w:r>
        <w:t>n</w:t>
      </w:r>
      <w:r w:rsidR="00A905B9">
        <w:t>adany numer obiektu</w:t>
      </w:r>
      <w:r>
        <w:t>,</w:t>
      </w:r>
    </w:p>
    <w:p w14:paraId="14889DF7" w14:textId="1D9F7063" w:rsidR="00A905B9" w:rsidRDefault="00AE2DBD" w:rsidP="00A905B9">
      <w:pPr>
        <w:pStyle w:val="INZPUNKTATORY"/>
      </w:pPr>
      <w:r>
        <w:t>d</w:t>
      </w:r>
      <w:r w:rsidR="00A905B9">
        <w:t>iagram przepływu</w:t>
      </w:r>
      <w:r>
        <w:t>,</w:t>
      </w:r>
    </w:p>
    <w:p w14:paraId="74FDF0F4" w14:textId="141C812A" w:rsidR="00A905B9" w:rsidRDefault="00AE2DBD" w:rsidP="00A905B9">
      <w:pPr>
        <w:pStyle w:val="INZPUNKTATORY"/>
      </w:pPr>
      <w:r>
        <w:t>s</w:t>
      </w:r>
      <w:r w:rsidR="00A905B9">
        <w:t xml:space="preserve">chemat </w:t>
      </w:r>
      <w:r w:rsidR="00581D79">
        <w:t>organizacyjny</w:t>
      </w:r>
      <w:r>
        <w:t>,</w:t>
      </w:r>
    </w:p>
    <w:p w14:paraId="136D265D" w14:textId="56DA730C" w:rsidR="00A905B9" w:rsidRDefault="00AE2DBD" w:rsidP="00A905B9">
      <w:pPr>
        <w:pStyle w:val="INZPUNKTATORY"/>
      </w:pPr>
      <w:r>
        <w:t>b</w:t>
      </w:r>
      <w:r w:rsidR="00A905B9">
        <w:t>udżet</w:t>
      </w:r>
      <w:r>
        <w:t>,</w:t>
      </w:r>
    </w:p>
    <w:p w14:paraId="6628ACD6" w14:textId="61ACACBE" w:rsidR="00620DCA" w:rsidRPr="00620DCA" w:rsidRDefault="00AE2DBD" w:rsidP="00620DCA">
      <w:pPr>
        <w:pStyle w:val="INZPUNKTATORY"/>
      </w:pPr>
      <w:r>
        <w:t>p</w:t>
      </w:r>
      <w:r w:rsidR="00A905B9">
        <w:t>lan kont</w:t>
      </w:r>
      <w:r>
        <w:t>.</w:t>
      </w:r>
      <w:r w:rsidR="00620DCA" w:rsidRPr="00620DCA">
        <w:rPr>
          <w:i/>
          <w:iCs/>
        </w:rPr>
        <w:br w:type="page"/>
      </w:r>
    </w:p>
    <w:p w14:paraId="754BF625" w14:textId="50C38FD2" w:rsidR="00F80CAC" w:rsidRDefault="00F80CAC" w:rsidP="000C4EB1">
      <w:pPr>
        <w:pStyle w:val="INZ3PODROZDZIA"/>
      </w:pPr>
      <w:bookmarkStart w:id="36" w:name="_Toc62678914"/>
      <w:proofErr w:type="spellStart"/>
      <w:r w:rsidRPr="00716C75">
        <w:rPr>
          <w:i/>
          <w:iCs/>
        </w:rPr>
        <w:lastRenderedPageBreak/>
        <w:t>Kickoff</w:t>
      </w:r>
      <w:proofErr w:type="spellEnd"/>
      <w:r w:rsidRPr="00716C75">
        <w:rPr>
          <w:i/>
          <w:iCs/>
        </w:rPr>
        <w:t xml:space="preserve"> </w:t>
      </w:r>
      <w:proofErr w:type="spellStart"/>
      <w:r w:rsidRPr="00716C75">
        <w:rPr>
          <w:i/>
          <w:iCs/>
        </w:rPr>
        <w:t>meeting</w:t>
      </w:r>
      <w:proofErr w:type="spellEnd"/>
      <w:r>
        <w:t xml:space="preserve"> </w:t>
      </w:r>
      <w:r w:rsidR="00157622">
        <w:t>- zewnętrzny</w:t>
      </w:r>
      <w:bookmarkEnd w:id="36"/>
    </w:p>
    <w:p w14:paraId="153B7229" w14:textId="7F8E0CF6" w:rsidR="00252157" w:rsidRDefault="00252157" w:rsidP="00252157">
      <w:pPr>
        <w:pStyle w:val="INZTEKSKT"/>
      </w:pPr>
      <w:r>
        <w:t xml:space="preserve">W przedprojektowym spotkaniu z klientem bierze udział Kierownik Projektu, Kierownik </w:t>
      </w:r>
      <w:r w:rsidR="004670C8">
        <w:t>Montażu</w:t>
      </w:r>
      <w:r>
        <w:t xml:space="preserve"> oraz reprezentant </w:t>
      </w:r>
      <w:r w:rsidR="004670C8">
        <w:t>D</w:t>
      </w:r>
      <w:r>
        <w:t>ział</w:t>
      </w:r>
      <w:r w:rsidR="001E13B0">
        <w:t>u</w:t>
      </w:r>
      <w:r>
        <w:t xml:space="preserve"> </w:t>
      </w:r>
      <w:r w:rsidR="004670C8">
        <w:t>K</w:t>
      </w:r>
      <w:r>
        <w:t xml:space="preserve">onstrukcji </w:t>
      </w:r>
      <w:r w:rsidR="004670C8">
        <w:t>M</w:t>
      </w:r>
      <w:r>
        <w:t>aszyn. Spotkanie ma za zadanie przybliżyć klientowi struktury organizacyjnej zespołu projektowego, omówienie zakresu projektu, omówienie harmonogramu, organizacje miasteczka na miejscu budowy oraz ustalenie</w:t>
      </w:r>
      <w:r w:rsidR="004670C8">
        <w:t xml:space="preserve"> szczegółów na temat</w:t>
      </w:r>
      <w:r>
        <w:t xml:space="preserve"> komunikacji</w:t>
      </w:r>
      <w:r w:rsidR="004670C8">
        <w:t xml:space="preserve"> w projekcie – częstotliwość </w:t>
      </w:r>
      <w:r w:rsidR="00581D79">
        <w:t>korespondencji</w:t>
      </w:r>
      <w:r w:rsidR="004670C8">
        <w:t xml:space="preserve"> </w:t>
      </w:r>
      <w:r w:rsidR="00581D79">
        <w:t xml:space="preserve">raportowych </w:t>
      </w:r>
      <w:r w:rsidR="004670C8">
        <w:t xml:space="preserve">i spotkań oraz osób biorących w nich udział. </w:t>
      </w:r>
    </w:p>
    <w:p w14:paraId="7E4E2F93" w14:textId="149F4D8E" w:rsidR="001B49CC" w:rsidRDefault="001B49CC" w:rsidP="001B49CC">
      <w:pPr>
        <w:pStyle w:val="INPODPISYRYS"/>
        <w:ind w:firstLine="0"/>
        <w:jc w:val="left"/>
        <w:rPr>
          <w:rFonts w:eastAsia="Calibri"/>
          <w:b/>
        </w:rPr>
      </w:pPr>
      <w:bookmarkStart w:id="37" w:name="_Hlk62669798"/>
      <w:bookmarkStart w:id="38" w:name="_Hlk62413613"/>
    </w:p>
    <w:p w14:paraId="2BFBF2F0" w14:textId="57FF6A79" w:rsidR="001B49CC" w:rsidRDefault="001B49CC" w:rsidP="00D215C2">
      <w:pPr>
        <w:pStyle w:val="INPODPISYRYS"/>
        <w:ind w:firstLine="0"/>
        <w:rPr>
          <w:rFonts w:eastAsia="Calibri"/>
          <w:b/>
        </w:rPr>
      </w:pPr>
      <w:r>
        <w:drawing>
          <wp:inline distT="0" distB="0" distL="0" distR="0" wp14:anchorId="426CFA91" wp14:editId="2D9A1DBF">
            <wp:extent cx="5579745" cy="3032125"/>
            <wp:effectExtent l="0" t="0" r="1905" b="0"/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303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6C7628" w14:textId="43C94223" w:rsidR="00C704ED" w:rsidRPr="004A761B" w:rsidRDefault="00C704ED" w:rsidP="00D215C2">
      <w:pPr>
        <w:pStyle w:val="INPODPISYRYS"/>
        <w:ind w:firstLine="0"/>
        <w:rPr>
          <w:rFonts w:eastAsia="Calibri"/>
        </w:rPr>
      </w:pPr>
      <w:r w:rsidRPr="004A761B">
        <w:rPr>
          <w:rFonts w:eastAsia="Calibri"/>
          <w:b/>
        </w:rPr>
        <w:t>Rys</w:t>
      </w:r>
      <w:r w:rsidR="00E3337F" w:rsidRPr="004A761B">
        <w:rPr>
          <w:rFonts w:eastAsia="Calibri"/>
          <w:b/>
        </w:rPr>
        <w:t>.</w:t>
      </w:r>
      <w:r w:rsidRPr="004A761B">
        <w:rPr>
          <w:rFonts w:eastAsia="Calibri"/>
          <w:b/>
        </w:rPr>
        <w:t xml:space="preserve"> 1</w:t>
      </w:r>
      <w:r w:rsidR="00E3337F" w:rsidRPr="004A761B">
        <w:rPr>
          <w:rFonts w:eastAsia="Calibri"/>
          <w:b/>
        </w:rPr>
        <w:t>6</w:t>
      </w:r>
      <w:r w:rsidRPr="004A761B">
        <w:rPr>
          <w:rFonts w:eastAsia="Calibri"/>
          <w:b/>
        </w:rPr>
        <w:t>.</w:t>
      </w:r>
      <w:r w:rsidRPr="004A761B">
        <w:rPr>
          <w:rFonts w:eastAsia="Calibri"/>
        </w:rPr>
        <w:t xml:space="preserve"> Struktura organizacyjna zeposłu projektowego</w:t>
      </w:r>
      <w:r w:rsidR="004A761B" w:rsidRPr="004A761B">
        <w:rPr>
          <w:rFonts w:eastAsia="Calibri"/>
        </w:rPr>
        <w:br/>
      </w:r>
      <w:r w:rsidRPr="004A761B">
        <w:rPr>
          <w:rFonts w:eastAsia="Calibri"/>
        </w:rPr>
        <w:t xml:space="preserve">Źródło: </w:t>
      </w:r>
      <w:r w:rsidR="001B49CC">
        <w:rPr>
          <w:rFonts w:eastAsia="Calibri"/>
        </w:rPr>
        <w:t>m</w:t>
      </w:r>
      <w:r w:rsidRPr="004A761B">
        <w:rPr>
          <w:rFonts w:eastAsia="Calibri"/>
        </w:rPr>
        <w:t>ateriały wewnętrzne firmy</w:t>
      </w:r>
      <w:r w:rsidR="00436A46" w:rsidRPr="004A761B">
        <w:rPr>
          <w:rFonts w:eastAsia="Calibri"/>
        </w:rPr>
        <w:t xml:space="preserve"> Forglass</w:t>
      </w:r>
      <w:bookmarkEnd w:id="37"/>
      <w:r w:rsidRPr="00C704ED">
        <w:rPr>
          <w:rFonts w:eastAsia="Calibri"/>
        </w:rPr>
        <w:br/>
      </w:r>
    </w:p>
    <w:p w14:paraId="0E4DB72A" w14:textId="40DA6FFC" w:rsidR="00F80CAC" w:rsidRDefault="00F80CAC" w:rsidP="000C4EB1">
      <w:pPr>
        <w:pStyle w:val="INZ3PODROZDZIA"/>
      </w:pPr>
      <w:bookmarkStart w:id="39" w:name="_Toc62678915"/>
      <w:bookmarkEnd w:id="38"/>
      <w:r>
        <w:t>Spotkanie D</w:t>
      </w:r>
      <w:r w:rsidR="00655DE1">
        <w:t xml:space="preserve">ziału </w:t>
      </w:r>
      <w:r>
        <w:t>K</w:t>
      </w:r>
      <w:r w:rsidR="00655DE1">
        <w:t xml:space="preserve">onstrukcji </w:t>
      </w:r>
      <w:r>
        <w:t>M</w:t>
      </w:r>
      <w:r w:rsidR="00655DE1">
        <w:t>aszyn</w:t>
      </w:r>
      <w:r>
        <w:t xml:space="preserve"> oraz</w:t>
      </w:r>
      <w:r w:rsidR="00157622">
        <w:t xml:space="preserve"> Działu</w:t>
      </w:r>
      <w:r>
        <w:t xml:space="preserve"> Automatyki</w:t>
      </w:r>
      <w:bookmarkEnd w:id="39"/>
    </w:p>
    <w:p w14:paraId="123A6ABD" w14:textId="75D33876" w:rsidR="00AE7265" w:rsidRPr="003648D9" w:rsidRDefault="004670C8" w:rsidP="003648D9">
      <w:pPr>
        <w:pStyle w:val="INZTEKSKT"/>
      </w:pPr>
      <w:r>
        <w:t>Spotkanie Działu Konstrukcji Maszyn</w:t>
      </w:r>
      <w:r w:rsidR="00175E42">
        <w:t>,</w:t>
      </w:r>
      <w:r>
        <w:t xml:space="preserve"> oraz Działu Automatyki ma za zadanie </w:t>
      </w:r>
      <w:r w:rsidR="006B5420">
        <w:t xml:space="preserve">możliwe </w:t>
      </w:r>
      <w:r w:rsidR="000C3280">
        <w:t xml:space="preserve">maksymalne </w:t>
      </w:r>
      <w:r w:rsidR="006B5420">
        <w:t>zsynchronizowa</w:t>
      </w:r>
      <w:r w:rsidR="000C3280">
        <w:t xml:space="preserve">nie harmonogramy obu </w:t>
      </w:r>
      <w:r w:rsidR="00C934C7">
        <w:t>podmiotów</w:t>
      </w:r>
      <w:r w:rsidR="000C3280">
        <w:t>, tak aby realizacja zakresów</w:t>
      </w:r>
      <w:r w:rsidR="00581D79">
        <w:t>,</w:t>
      </w:r>
      <w:r w:rsidR="000C3280">
        <w:t xml:space="preserve"> za które </w:t>
      </w:r>
      <w:r w:rsidR="00C934C7">
        <w:t>są odpowiedzialne</w:t>
      </w:r>
      <w:r w:rsidR="00175E42">
        <w:t>,</w:t>
      </w:r>
      <w:r w:rsidR="00EA095D">
        <w:t xml:space="preserve"> </w:t>
      </w:r>
      <w:r w:rsidR="000C3280">
        <w:t>nie miała negatywnego wpływu na zakres działań drugiego z działów.</w:t>
      </w:r>
      <w:r w:rsidR="00AE7265">
        <w:t xml:space="preserve"> Spotkanie to jest wymagane z uwagi na wiele punktów powiązań oraz wzajemne przenikanie się harmonogramu obu działów – często występującą sytuacją jest ta</w:t>
      </w:r>
      <w:r w:rsidR="00581D79">
        <w:t>ka</w:t>
      </w:r>
      <w:r w:rsidR="00AE7265">
        <w:t>, kiedy niemożliwe jest wykonanie kolejnego kroku w harmonogramie jednego dział</w:t>
      </w:r>
      <w:r w:rsidR="00F36D44">
        <w:t>ów</w:t>
      </w:r>
      <w:r w:rsidR="00AE7265">
        <w:t xml:space="preserve"> bez wypełnienia zadań z harmonogramu drugiego z nich. </w:t>
      </w:r>
      <w:r w:rsidR="00C934C7">
        <w:t xml:space="preserve">Spotkanie to kończy fazę </w:t>
      </w:r>
      <w:r w:rsidR="00560B30">
        <w:t>planowania</w:t>
      </w:r>
      <w:r w:rsidR="00C934C7">
        <w:t xml:space="preserve"> i </w:t>
      </w:r>
      <w:r w:rsidR="00560B30">
        <w:t>organizowania</w:t>
      </w:r>
      <w:r w:rsidR="003648D9">
        <w:t>.</w:t>
      </w:r>
    </w:p>
    <w:p w14:paraId="475D5481" w14:textId="77777777" w:rsidR="003648D9" w:rsidRDefault="003648D9">
      <w:pPr>
        <w:spacing w:after="160" w:line="259" w:lineRule="auto"/>
        <w:rPr>
          <w:rFonts w:ascii="Times New Roman" w:eastAsia="Calibri" w:hAnsi="Times New Roman"/>
          <w:b/>
          <w:bCs/>
          <w:sz w:val="24"/>
          <w:szCs w:val="24"/>
        </w:rPr>
      </w:pPr>
      <w:r>
        <w:br w:type="page"/>
      </w:r>
    </w:p>
    <w:p w14:paraId="34C003A1" w14:textId="16EC9809" w:rsidR="00C934C7" w:rsidRDefault="00C934C7" w:rsidP="00C934C7">
      <w:pPr>
        <w:pStyle w:val="INZ3PODROZDZIA"/>
      </w:pPr>
      <w:bookmarkStart w:id="40" w:name="_Toc62678916"/>
      <w:r>
        <w:lastRenderedPageBreak/>
        <w:t>Realizacja dokumentacji mechanicznej i elektr</w:t>
      </w:r>
      <w:r w:rsidR="00157622">
        <w:t>yczno</w:t>
      </w:r>
      <w:r>
        <w:t>-automatycznej</w:t>
      </w:r>
      <w:bookmarkEnd w:id="40"/>
    </w:p>
    <w:p w14:paraId="76537170" w14:textId="497BE7D1" w:rsidR="003648D9" w:rsidRDefault="00C934C7" w:rsidP="00DB773F">
      <w:pPr>
        <w:pStyle w:val="INZTEKSKT"/>
      </w:pPr>
      <w:r>
        <w:t xml:space="preserve">Krok ten jest krokiem rozpoczynającym dla pośredniej fazy wykonawstwa projektu. </w:t>
      </w:r>
      <w:r w:rsidR="00DE7E17">
        <w:t>Jeżeli wykonanie dokumentacji technicznych urządzeń</w:t>
      </w:r>
      <w:r w:rsidR="0053457A">
        <w:t>,</w:t>
      </w:r>
      <w:r w:rsidR="00DE7E17">
        <w:t xml:space="preserve"> zostało zlecone  </w:t>
      </w:r>
      <w:r w:rsidR="003648D9">
        <w:t>zewnętrzny</w:t>
      </w:r>
      <w:r w:rsidR="0053457A">
        <w:t>m</w:t>
      </w:r>
      <w:r w:rsidR="003648D9">
        <w:t xml:space="preserve"> </w:t>
      </w:r>
      <w:r w:rsidR="00DE7E17">
        <w:t>firm</w:t>
      </w:r>
      <w:r w:rsidR="0053457A">
        <w:t>om</w:t>
      </w:r>
      <w:r w:rsidR="00DE7E17">
        <w:t xml:space="preserve"> podwykonawczy</w:t>
      </w:r>
      <w:r w:rsidR="0053457A">
        <w:t>m</w:t>
      </w:r>
      <w:r w:rsidR="00DE7E17">
        <w:t>, otrzymują one oficjalne zamówienie na usługi świadczące</w:t>
      </w:r>
      <w:r w:rsidR="003648D9">
        <w:t xml:space="preserve"> na rzecz</w:t>
      </w:r>
      <w:r w:rsidR="00DE7E17">
        <w:t xml:space="preserve"> </w:t>
      </w:r>
      <w:proofErr w:type="spellStart"/>
      <w:r w:rsidR="00DE7E17">
        <w:t>Forglass</w:t>
      </w:r>
      <w:proofErr w:type="spellEnd"/>
      <w:r w:rsidR="0053457A">
        <w:t>,</w:t>
      </w:r>
      <w:r w:rsidR="00DE7E17">
        <w:t xml:space="preserve"> </w:t>
      </w:r>
      <w:r w:rsidR="003648D9">
        <w:t>które</w:t>
      </w:r>
      <w:r w:rsidR="00DE7E17">
        <w:t xml:space="preserve"> </w:t>
      </w:r>
      <w:r w:rsidR="003648D9">
        <w:t>równoznaczne jest z</w:t>
      </w:r>
      <w:r w:rsidR="00560B30">
        <w:t xml:space="preserve"> </w:t>
      </w:r>
      <w:r w:rsidR="00DE7E17">
        <w:t>zezw</w:t>
      </w:r>
      <w:r w:rsidR="0053457A">
        <w:t>o</w:t>
      </w:r>
      <w:r w:rsidR="00DE7E17">
        <w:t>l</w:t>
      </w:r>
      <w:r w:rsidR="0053457A">
        <w:t>e</w:t>
      </w:r>
      <w:r w:rsidR="00DE7E17">
        <w:t>niem</w:t>
      </w:r>
      <w:r w:rsidR="00560B30">
        <w:t xml:space="preserve"> na </w:t>
      </w:r>
      <w:r w:rsidR="00DE7E17">
        <w:t>rozpoczęcie</w:t>
      </w:r>
      <w:r w:rsidR="00560B30">
        <w:t xml:space="preserve"> pr</w:t>
      </w:r>
      <w:r w:rsidR="00DE7E17">
        <w:t>ac</w:t>
      </w:r>
      <w:r w:rsidR="00560B30">
        <w:t>.</w:t>
      </w:r>
      <w:r w:rsidR="00DE7E17">
        <w:t xml:space="preserve"> K</w:t>
      </w:r>
      <w:r w:rsidR="00DE7E17" w:rsidRPr="00DE7E17">
        <w:t>ierownik Działu Konstrukcji Maszyn</w:t>
      </w:r>
      <w:r w:rsidR="00DE7E17">
        <w:t xml:space="preserve"> odpowiedzialny jest z</w:t>
      </w:r>
      <w:r w:rsidR="00560B30">
        <w:t>a</w:t>
      </w:r>
      <w:r w:rsidR="003648D9">
        <w:t>:</w:t>
      </w:r>
    </w:p>
    <w:p w14:paraId="11BD54E9" w14:textId="5D99B171" w:rsidR="003648D9" w:rsidRDefault="00A938C0" w:rsidP="003648D9">
      <w:pPr>
        <w:pStyle w:val="INZPUNKTATORY"/>
      </w:pPr>
      <w:r>
        <w:t>k</w:t>
      </w:r>
      <w:r w:rsidR="00560B30">
        <w:t>ontrolę firm podwykonawczych</w:t>
      </w:r>
      <w:r>
        <w:t>,</w:t>
      </w:r>
    </w:p>
    <w:p w14:paraId="6BCAC476" w14:textId="68989188" w:rsidR="003648D9" w:rsidRDefault="00A938C0" w:rsidP="003648D9">
      <w:pPr>
        <w:pStyle w:val="INZPUNKTATORY"/>
      </w:pPr>
      <w:r>
        <w:t>k</w:t>
      </w:r>
      <w:r w:rsidR="00DE7E17">
        <w:t>oordynację zakresu budowlanego z zakresem mechanicznym projektu</w:t>
      </w:r>
      <w:r>
        <w:t>,</w:t>
      </w:r>
      <w:r w:rsidR="00DE7E17">
        <w:t xml:space="preserve"> </w:t>
      </w:r>
    </w:p>
    <w:p w14:paraId="2F183A4D" w14:textId="6462074A" w:rsidR="003648D9" w:rsidRDefault="00A938C0" w:rsidP="003648D9">
      <w:pPr>
        <w:pStyle w:val="INZPUNKTATORY"/>
      </w:pPr>
      <w:r>
        <w:t>s</w:t>
      </w:r>
      <w:r w:rsidR="00DE7E17">
        <w:t xml:space="preserve">kompletowanie instrukcji </w:t>
      </w:r>
      <w:r w:rsidR="00F1411C">
        <w:t>obsługi</w:t>
      </w:r>
      <w:r w:rsidR="00DE7E17">
        <w:t xml:space="preserve"> oraz deklaracji zgodności urządzeń instalowanych w ramach projektu</w:t>
      </w:r>
      <w:r>
        <w:t>.</w:t>
      </w:r>
    </w:p>
    <w:p w14:paraId="14E4BD57" w14:textId="2D011280" w:rsidR="00DB773F" w:rsidRDefault="00F1411C" w:rsidP="003648D9">
      <w:pPr>
        <w:pStyle w:val="INZTEKSKT"/>
      </w:pPr>
      <w:r>
        <w:t>Kierownik Projektu</w:t>
      </w:r>
      <w:r w:rsidR="003648D9">
        <w:t xml:space="preserve"> w tym kroku</w:t>
      </w:r>
      <w:r>
        <w:t xml:space="preserve"> </w:t>
      </w:r>
      <w:r w:rsidR="00DB773F">
        <w:t xml:space="preserve">odpowiedzialny jest za zatwierdzenie dokumentacji wydanych przez Dział Konstrukcji Maszyn </w:t>
      </w:r>
      <w:r w:rsidR="003648D9">
        <w:t xml:space="preserve">oraz przeprowadzenie konsultacji na  ich temat </w:t>
      </w:r>
      <w:r w:rsidR="00DB773F">
        <w:t>z inwestorem. Gotowa dokumentacja techniczna zamieszczana jest na serwerze skąd może być wykorzystywana do produkcji.</w:t>
      </w:r>
    </w:p>
    <w:p w14:paraId="3D3B71FC" w14:textId="1CB31AC5" w:rsidR="00C934C7" w:rsidRDefault="00560B30" w:rsidP="00C934C7">
      <w:pPr>
        <w:pStyle w:val="INZ3PODROZDZIA"/>
      </w:pPr>
      <w:bookmarkStart w:id="41" w:name="_Toc62678917"/>
      <w:r>
        <w:t>Realizacja produkcji</w:t>
      </w:r>
      <w:r w:rsidR="003648D9">
        <w:t xml:space="preserve">, </w:t>
      </w:r>
      <w:r>
        <w:t xml:space="preserve"> wysyłek </w:t>
      </w:r>
      <w:r w:rsidR="003648D9">
        <w:t>i</w:t>
      </w:r>
      <w:r>
        <w:t xml:space="preserve"> </w:t>
      </w:r>
      <w:r w:rsidR="00685904">
        <w:t>logistyk</w:t>
      </w:r>
      <w:r w:rsidR="00157622">
        <w:t>i</w:t>
      </w:r>
      <w:bookmarkEnd w:id="41"/>
    </w:p>
    <w:p w14:paraId="61AF86C7" w14:textId="3ADD37A3" w:rsidR="00A0690F" w:rsidRDefault="00DB773F" w:rsidP="00DB773F">
      <w:pPr>
        <w:pStyle w:val="INZTEKSKT"/>
        <w:rPr>
          <w:color w:val="FF0000"/>
        </w:rPr>
      </w:pPr>
      <w:r>
        <w:t xml:space="preserve">Po otrzymaniu dokumentacji technicznej </w:t>
      </w:r>
      <w:r w:rsidR="00823EB6">
        <w:t>z</w:t>
      </w:r>
      <w:r>
        <w:t xml:space="preserve"> biura konstrukcyjnego, zatwierdzeniu jej przez Kierownika Projektu oraz wysłaniu oficjalnego zamówienia, zakład produkcyjny </w:t>
      </w:r>
      <w:r w:rsidR="003648D9">
        <w:t>rozpoczyna produkcję</w:t>
      </w:r>
      <w:r>
        <w:t xml:space="preserve"> maszyn oraz konstrukcj</w:t>
      </w:r>
      <w:r w:rsidR="003648D9">
        <w:t>i</w:t>
      </w:r>
      <w:r>
        <w:t xml:space="preserve"> stalow</w:t>
      </w:r>
      <w:r w:rsidR="003648D9">
        <w:t>ych</w:t>
      </w:r>
      <w:r>
        <w:t>. Kierownik Projektu na podstawie harmonogramu ma za zad</w:t>
      </w:r>
      <w:r w:rsidR="00B96BDC">
        <w:t>a</w:t>
      </w:r>
      <w:r>
        <w:t>nie monitorować postępy prac oraz zatwierdza terminy wysyłek elementów gotowych. W przypadku wystąpienia zmian w harmonogramie produkcji Kierownik Projektu jest zobligowany do</w:t>
      </w:r>
      <w:r w:rsidR="00AD2E21">
        <w:t xml:space="preserve"> stworzenia i </w:t>
      </w:r>
      <w:r>
        <w:t>przesłania zaktualizowanego harmonogramu do wszystkich zainteresowanych</w:t>
      </w:r>
      <w:r w:rsidR="003C5597">
        <w:t xml:space="preserve"> po stornie firmy </w:t>
      </w:r>
      <w:proofErr w:type="spellStart"/>
      <w:r w:rsidR="003C5597">
        <w:t>Forglass</w:t>
      </w:r>
      <w:proofErr w:type="spellEnd"/>
      <w:r>
        <w:t>. Wszelkie zaistniałe rozbieżności od</w:t>
      </w:r>
      <w:r w:rsidR="00E21E28">
        <w:t xml:space="preserve"> planów</w:t>
      </w:r>
      <w:r>
        <w:t xml:space="preserve"> założonych </w:t>
      </w:r>
      <w:r w:rsidR="00E21E28">
        <w:t xml:space="preserve">w dokumentacji technicznej muszą zostać zapisane </w:t>
      </w:r>
      <w:r w:rsidR="003648D9">
        <w:t xml:space="preserve">w </w:t>
      </w:r>
      <w:r w:rsidR="00E21E28">
        <w:t>specjalnie przygotowanym formularzu</w:t>
      </w:r>
      <w:r w:rsidR="00F47828">
        <w:t>. Procedura ta</w:t>
      </w:r>
      <w:r w:rsidR="00E21E28">
        <w:t xml:space="preserve"> </w:t>
      </w:r>
      <w:r w:rsidR="00F47828">
        <w:t>ma</w:t>
      </w:r>
      <w:r w:rsidR="00E21E28">
        <w:t xml:space="preserve"> zapewnić jak najwyższą jakość wykonywanym elementom</w:t>
      </w:r>
      <w:r w:rsidR="003C5597">
        <w:t xml:space="preserve"> w obecnym</w:t>
      </w:r>
      <w:r w:rsidR="00175E42">
        <w:t>,</w:t>
      </w:r>
      <w:r w:rsidR="003C5597">
        <w:t xml:space="preserve"> jak i przyszłych projektach</w:t>
      </w:r>
      <w:r w:rsidR="00E21E28">
        <w:t xml:space="preserve">. </w:t>
      </w:r>
    </w:p>
    <w:p w14:paraId="4A66B945" w14:textId="07CF83ED" w:rsidR="00F47828" w:rsidRPr="00D86078" w:rsidRDefault="00F47828" w:rsidP="00DB773F">
      <w:pPr>
        <w:pStyle w:val="INZTEKSKT"/>
        <w:rPr>
          <w:color w:val="000000" w:themeColor="text1"/>
        </w:rPr>
      </w:pPr>
      <w:r>
        <w:rPr>
          <w:color w:val="000000" w:themeColor="text1"/>
        </w:rPr>
        <w:t xml:space="preserve">W metodyce stosowanej przez </w:t>
      </w:r>
      <w:proofErr w:type="spellStart"/>
      <w:r>
        <w:rPr>
          <w:color w:val="000000" w:themeColor="text1"/>
        </w:rPr>
        <w:t>Froglass</w:t>
      </w:r>
      <w:proofErr w:type="spellEnd"/>
      <w:r>
        <w:rPr>
          <w:color w:val="000000" w:themeColor="text1"/>
        </w:rPr>
        <w:t xml:space="preserve"> można zauważyć brak przygotowanego schematu postępowania w wypadku zmian harmonogramu niewynikających z winy inwestora. Sytuacja ta może prowadzić do nieporozumień z klientem i zarzuceniu wykonawc</w:t>
      </w:r>
      <w:r w:rsidR="00823EB6">
        <w:rPr>
          <w:color w:val="000000" w:themeColor="text1"/>
        </w:rPr>
        <w:t>om</w:t>
      </w:r>
      <w:r>
        <w:rPr>
          <w:color w:val="000000" w:themeColor="text1"/>
        </w:rPr>
        <w:t xml:space="preserve"> projektu celowego zatajania istotnych informacji. </w:t>
      </w:r>
      <w:r w:rsidR="00D86078">
        <w:rPr>
          <w:color w:val="000000" w:themeColor="text1"/>
        </w:rPr>
        <w:t xml:space="preserve">W celu uniknięcia sytuacji tego typu w metodyce </w:t>
      </w:r>
      <w:proofErr w:type="spellStart"/>
      <w:r w:rsidR="00D86078">
        <w:rPr>
          <w:color w:val="000000" w:themeColor="text1"/>
        </w:rPr>
        <w:t>Forglass</w:t>
      </w:r>
      <w:proofErr w:type="spellEnd"/>
      <w:r w:rsidR="00D86078">
        <w:rPr>
          <w:color w:val="000000" w:themeColor="text1"/>
        </w:rPr>
        <w:t xml:space="preserve"> można by zastosować rozwiązanie z metodyki </w:t>
      </w:r>
      <w:r w:rsidR="00D86078" w:rsidRPr="00D86078">
        <w:rPr>
          <w:i/>
          <w:iCs/>
          <w:color w:val="000000" w:themeColor="text1"/>
        </w:rPr>
        <w:t>PRINCE2</w:t>
      </w:r>
      <w:r w:rsidR="00D86078" w:rsidRPr="00D86078">
        <w:rPr>
          <w:i/>
          <w:iCs/>
          <w:color w:val="000000" w:themeColor="text1"/>
          <w:vertAlign w:val="superscript"/>
        </w:rPr>
        <w:t>®</w:t>
      </w:r>
      <w:r w:rsidR="00D86078">
        <w:rPr>
          <w:i/>
          <w:iCs/>
          <w:color w:val="000000" w:themeColor="text1"/>
          <w:vertAlign w:val="superscript"/>
        </w:rPr>
        <w:t xml:space="preserve"> </w:t>
      </w:r>
      <w:r w:rsidR="00D86078">
        <w:rPr>
          <w:color w:val="000000" w:themeColor="text1"/>
        </w:rPr>
        <w:t xml:space="preserve">- ująć w tygodniowych raportach okresowych także reprezentanta ze strony odbiorcy produktu procesu. W celu uniknięcia otwartego przepływu informacji, które docelowo nie </w:t>
      </w:r>
      <w:r w:rsidR="00D86078">
        <w:rPr>
          <w:color w:val="000000" w:themeColor="text1"/>
        </w:rPr>
        <w:lastRenderedPageBreak/>
        <w:t>był</w:t>
      </w:r>
      <w:r w:rsidR="005C635F">
        <w:rPr>
          <w:color w:val="000000" w:themeColor="text1"/>
        </w:rPr>
        <w:t>y</w:t>
      </w:r>
      <w:r w:rsidR="00B61519">
        <w:rPr>
          <w:color w:val="000000" w:themeColor="text1"/>
        </w:rPr>
        <w:t>b</w:t>
      </w:r>
      <w:r w:rsidR="00D86078">
        <w:rPr>
          <w:color w:val="000000" w:themeColor="text1"/>
        </w:rPr>
        <w:t>y skierowane do inwestora, należałoby rozważyć wprowadzenie</w:t>
      </w:r>
      <w:r w:rsidR="00D05707">
        <w:rPr>
          <w:color w:val="000000" w:themeColor="text1"/>
        </w:rPr>
        <w:t xml:space="preserve"> raportów przygotowywanych specjalnie pod potrzeby i zgłaszane zapotrzebowanie klienta.</w:t>
      </w:r>
    </w:p>
    <w:p w14:paraId="2071E349" w14:textId="3F04C31C" w:rsidR="00A0690F" w:rsidRDefault="00E21E28" w:rsidP="00DB773F">
      <w:pPr>
        <w:pStyle w:val="INZTEKSKT"/>
      </w:pPr>
      <w:r>
        <w:t xml:space="preserve">Po stronie zakładu produkcyjnego </w:t>
      </w:r>
      <w:r w:rsidR="003C5597">
        <w:t>należy</w:t>
      </w:r>
      <w:r>
        <w:t xml:space="preserve"> także ustalenie z Kierownikiem Projektu dat i kolejnoś</w:t>
      </w:r>
      <w:r w:rsidR="00D165CD">
        <w:t>ci</w:t>
      </w:r>
      <w:r>
        <w:t xml:space="preserve"> wysyłek elementów oraz odpowiedzialnoś</w:t>
      </w:r>
      <w:r w:rsidR="00D165CD">
        <w:t>ć</w:t>
      </w:r>
      <w:r>
        <w:t xml:space="preserve"> związan</w:t>
      </w:r>
      <w:r w:rsidR="000A2A0C">
        <w:t>a</w:t>
      </w:r>
      <w:r>
        <w:t xml:space="preserve"> z organizacją logistyki wysy</w:t>
      </w:r>
      <w:r w:rsidR="00A0690F">
        <w:t>łek</w:t>
      </w:r>
      <w:r w:rsidR="003C5597">
        <w:t xml:space="preserve"> produktów gotowych</w:t>
      </w:r>
      <w:r w:rsidR="00A0690F">
        <w:t>.</w:t>
      </w:r>
      <w:r w:rsidR="0018027F">
        <w:t xml:space="preserve"> </w:t>
      </w:r>
      <w:r w:rsidR="0018027F" w:rsidRPr="00D165CD">
        <w:t>Jeżeli zaistnieje taka ko</w:t>
      </w:r>
      <w:r w:rsidR="00D165CD" w:rsidRPr="00D165CD">
        <w:t>nieczność</w:t>
      </w:r>
      <w:r w:rsidR="0018027F" w:rsidRPr="00D165CD">
        <w:t>,</w:t>
      </w:r>
      <w:r w:rsidR="00A0690F" w:rsidRPr="00D165CD">
        <w:t xml:space="preserve"> </w:t>
      </w:r>
      <w:r w:rsidR="0018027F" w:rsidRPr="00D165CD">
        <w:t>d</w:t>
      </w:r>
      <w:r w:rsidR="00A0690F" w:rsidRPr="00D165CD">
        <w:t>odatkowy</w:t>
      </w:r>
      <w:r w:rsidR="00A0690F" w:rsidRPr="00A0690F">
        <w:t xml:space="preserve"> zakres produkcyjny</w:t>
      </w:r>
      <w:r w:rsidR="00823EB6">
        <w:t>,</w:t>
      </w:r>
      <w:r w:rsidR="00A0690F" w:rsidRPr="00A0690F">
        <w:t xml:space="preserve"> </w:t>
      </w:r>
      <w:r w:rsidR="0018027F">
        <w:t>który nie był uwzględniony</w:t>
      </w:r>
      <w:r w:rsidR="00A0690F" w:rsidRPr="00A0690F">
        <w:t xml:space="preserve"> </w:t>
      </w:r>
      <w:r w:rsidR="0018027F">
        <w:t>w początkowym harmonogramie</w:t>
      </w:r>
      <w:r w:rsidR="00A0690F" w:rsidRPr="00A0690F">
        <w:t xml:space="preserve"> projektu</w:t>
      </w:r>
      <w:r w:rsidR="00823EB6">
        <w:t>,</w:t>
      </w:r>
      <w:r w:rsidR="00A0690F" w:rsidRPr="00A0690F">
        <w:t xml:space="preserve"> musi być ustalony z zakładem produkcyjnym w celu ustalenia możliwości produkcyjnych oraz wysyłki.</w:t>
      </w:r>
      <w:r w:rsidR="00A0690F">
        <w:t xml:space="preserve"> Po stronie Kierownika Projektu jest ostateczne sprawdzenie elementów </w:t>
      </w:r>
      <w:r w:rsidR="00823EB6">
        <w:t xml:space="preserve">gotowych </w:t>
      </w:r>
      <w:r w:rsidR="00A0690F">
        <w:t>przed wysyłką</w:t>
      </w:r>
      <w:r w:rsidR="00D85B8E">
        <w:t>,</w:t>
      </w:r>
      <w:r w:rsidR="00A0690F">
        <w:t xml:space="preserve"> która powinna nastąpić przed rozpoczęciem</w:t>
      </w:r>
      <w:r w:rsidR="0018027F">
        <w:t xml:space="preserve"> kolejnego</w:t>
      </w:r>
      <w:r w:rsidR="00A0690F">
        <w:t xml:space="preserve"> kroku</w:t>
      </w:r>
      <w:r w:rsidR="0018027F">
        <w:t xml:space="preserve"> -</w:t>
      </w:r>
      <w:r w:rsidR="00A0690F">
        <w:t xml:space="preserve"> montażu.</w:t>
      </w:r>
    </w:p>
    <w:p w14:paraId="0F93058A" w14:textId="34BDE2DD" w:rsidR="000A2A0C" w:rsidRPr="00875479" w:rsidRDefault="000A2A0C" w:rsidP="00DB773F">
      <w:pPr>
        <w:pStyle w:val="INZTEKSKT"/>
      </w:pPr>
      <w:r>
        <w:t>Istnieje ryzyko, że Kierownik Projektu sprawdzając produkty gotowe</w:t>
      </w:r>
      <w:r w:rsidR="005C635F">
        <w:t>,</w:t>
      </w:r>
      <w:r>
        <w:t xml:space="preserve"> skupi się na kontroli ich pod względem najdrażliwszym z punktu widzenia</w:t>
      </w:r>
      <w:r w:rsidR="004419A7">
        <w:t xml:space="preserve"> producenta</w:t>
      </w:r>
      <w:r>
        <w:t xml:space="preserve"> tym samym </w:t>
      </w:r>
      <w:r w:rsidR="004419A7">
        <w:t>bagatelizując</w:t>
      </w:r>
      <w:r>
        <w:t xml:space="preserve"> lub </w:t>
      </w:r>
      <w:r w:rsidR="00D85B8E">
        <w:t>nie dostrzegając</w:t>
      </w:r>
      <w:r>
        <w:t xml:space="preserve"> kluczowych nieprawidłowości z punktu widzenia inwestora. Taki stan rzeczy może mieć przełożenie na</w:t>
      </w:r>
      <w:r w:rsidR="004419A7">
        <w:t xml:space="preserve"> powstanie</w:t>
      </w:r>
      <w:r>
        <w:t xml:space="preserve"> dodatkow</w:t>
      </w:r>
      <w:r w:rsidR="004419A7">
        <w:t>ych</w:t>
      </w:r>
      <w:r>
        <w:t xml:space="preserve"> koszt</w:t>
      </w:r>
      <w:r w:rsidR="004419A7">
        <w:t>ów</w:t>
      </w:r>
      <w:r>
        <w:t xml:space="preserve"> przeróbek wyrobów na placu budowy lub</w:t>
      </w:r>
      <w:r w:rsidR="004419A7">
        <w:t xml:space="preserve"> </w:t>
      </w:r>
      <w:r>
        <w:t>związanych z ponownym transportem ich do miejsca produkcji. Rozwiązaniem mogącym zapewnić bezpieczeństwo przed wystąpieniem problemu tego typu</w:t>
      </w:r>
      <w:r w:rsidR="00D85B8E">
        <w:t>,</w:t>
      </w:r>
      <w:r>
        <w:t xml:space="preserve"> jest uczestniczenie w kontroli </w:t>
      </w:r>
      <w:r w:rsidR="00D85B8E">
        <w:t xml:space="preserve">przez </w:t>
      </w:r>
      <w:r>
        <w:t>osoby odpowiedzialne ze strony inwestora. Funkcj</w:t>
      </w:r>
      <w:r w:rsidR="004419A7">
        <w:t>ę</w:t>
      </w:r>
      <w:r>
        <w:t xml:space="preserve"> t</w:t>
      </w:r>
      <w:r w:rsidR="004419A7">
        <w:t>ą</w:t>
      </w:r>
      <w:r>
        <w:t xml:space="preserve"> w metodyce </w:t>
      </w:r>
      <w:r>
        <w:rPr>
          <w:i/>
          <w:iCs/>
        </w:rPr>
        <w:t>PRINCE2</w:t>
      </w:r>
      <w:r w:rsidRPr="00620DCA">
        <w:rPr>
          <w:i/>
          <w:iCs/>
          <w:vertAlign w:val="superscript"/>
        </w:rPr>
        <w:t>®</w:t>
      </w:r>
      <w:r>
        <w:rPr>
          <w:i/>
          <w:iCs/>
          <w:vertAlign w:val="superscript"/>
        </w:rPr>
        <w:t xml:space="preserve"> </w:t>
      </w:r>
      <w:r w:rsidR="004419A7">
        <w:rPr>
          <w:i/>
          <w:iCs/>
          <w:vertAlign w:val="superscript"/>
        </w:rPr>
        <w:t xml:space="preserve"> </w:t>
      </w:r>
      <w:r w:rsidR="004419A7">
        <w:t xml:space="preserve">pełni osoba nazywa </w:t>
      </w:r>
      <w:r w:rsidR="00875479">
        <w:t xml:space="preserve">głównym użytkownikiem. Zakres jego działania w metodyce </w:t>
      </w:r>
      <w:r w:rsidR="00875479">
        <w:rPr>
          <w:i/>
          <w:iCs/>
        </w:rPr>
        <w:t>PRINCE2</w:t>
      </w:r>
      <w:r w:rsidR="00875479" w:rsidRPr="00620DCA">
        <w:rPr>
          <w:i/>
          <w:iCs/>
          <w:vertAlign w:val="superscript"/>
        </w:rPr>
        <w:t>®</w:t>
      </w:r>
      <w:r w:rsidR="00875479">
        <w:t xml:space="preserve"> jest jednak dużo szerszy – jest częścią komitetu sterującego</w:t>
      </w:r>
      <w:r w:rsidR="000648FB">
        <w:t xml:space="preserve">, instytucji odpowiedzialnej za strategiczne zarządzanie projektem, przydzielanie fundusz i zasobów. </w:t>
      </w:r>
    </w:p>
    <w:p w14:paraId="2B6CBB06" w14:textId="42F1B6D6" w:rsidR="00DB773F" w:rsidRDefault="00685904" w:rsidP="00620DCA">
      <w:pPr>
        <w:pStyle w:val="INZTEKSKT"/>
      </w:pPr>
      <w:r>
        <w:t>Kierownik Montażu odpowiedzialny jest za wyspecyfikowanie do Działu Wsparcia Realizacji Projektów sprzętów potrzebnych przy właściwym montażu, maszyn budowlanych, narzędzi, dźwigów</w:t>
      </w:r>
      <w:r w:rsidR="0018711B">
        <w:t xml:space="preserve"> oraz</w:t>
      </w:r>
      <w:r>
        <w:t xml:space="preserve"> noclegów. </w:t>
      </w:r>
      <w:r w:rsidR="0018711B">
        <w:t xml:space="preserve">Dział Wsparcia Realizacji Projektów </w:t>
      </w:r>
      <w:r w:rsidR="00D85B8E">
        <w:br/>
      </w:r>
      <w:r w:rsidR="0018711B">
        <w:t xml:space="preserve">w ciągłym porozumieniu z Kierownikiem Montażu zajmuje się organizacją tychże wraz </w:t>
      </w:r>
      <w:r w:rsidR="00D85B8E">
        <w:br/>
      </w:r>
      <w:r w:rsidR="0018711B">
        <w:t>z całą logistyką wiążącą się z tym zakresem.</w:t>
      </w:r>
    </w:p>
    <w:p w14:paraId="0C2C08FB" w14:textId="77777777" w:rsidR="00F84680" w:rsidRDefault="00F84680">
      <w:pPr>
        <w:spacing w:after="160" w:line="259" w:lineRule="auto"/>
        <w:rPr>
          <w:rFonts w:ascii="Times New Roman" w:eastAsia="Calibri" w:hAnsi="Times New Roman"/>
          <w:b/>
          <w:bCs/>
          <w:sz w:val="24"/>
          <w:szCs w:val="24"/>
        </w:rPr>
      </w:pPr>
      <w:r>
        <w:br w:type="page"/>
      </w:r>
    </w:p>
    <w:p w14:paraId="1BFCC3EA" w14:textId="6F82E8DB" w:rsidR="00C934C7" w:rsidRDefault="009D4C82" w:rsidP="00C934C7">
      <w:pPr>
        <w:pStyle w:val="INZ3PODROZDZIA"/>
      </w:pPr>
      <w:bookmarkStart w:id="42" w:name="_Toc62678918"/>
      <w:r>
        <w:lastRenderedPageBreak/>
        <w:t>Montaż</w:t>
      </w:r>
      <w:bookmarkEnd w:id="42"/>
    </w:p>
    <w:p w14:paraId="53D8A92B" w14:textId="79BF007D" w:rsidR="00C934C7" w:rsidRDefault="00CF7A24" w:rsidP="00CF7A24">
      <w:pPr>
        <w:pStyle w:val="INZTEKSKT"/>
      </w:pPr>
      <w:r>
        <w:t>Główną osobą odpowiedzialną za</w:t>
      </w:r>
      <w:r w:rsidR="000E2A16">
        <w:t xml:space="preserve"> harmonogram montażu,</w:t>
      </w:r>
      <w:r>
        <w:t xml:space="preserve"> montaż</w:t>
      </w:r>
      <w:r w:rsidR="00607323">
        <w:t xml:space="preserve"> oraz bezpieczeństwo wykonywania prac</w:t>
      </w:r>
      <w:r>
        <w:t xml:space="preserve"> </w:t>
      </w:r>
      <w:r w:rsidR="00607323">
        <w:t xml:space="preserve">związanych z montażem </w:t>
      </w:r>
      <w:r>
        <w:t>jest Kierownik Montażu</w:t>
      </w:r>
      <w:r w:rsidR="00607323">
        <w:t xml:space="preserve">. Poprzez </w:t>
      </w:r>
      <w:r w:rsidR="00607323" w:rsidRPr="003611FB">
        <w:t>brygadzistów kieruj</w:t>
      </w:r>
      <w:r w:rsidR="003611FB" w:rsidRPr="003611FB">
        <w:t>e</w:t>
      </w:r>
      <w:r w:rsidR="00607323">
        <w:t xml:space="preserve"> on pracą zarówno pracowników </w:t>
      </w:r>
      <w:proofErr w:type="spellStart"/>
      <w:r w:rsidR="00607323">
        <w:t>Forglass</w:t>
      </w:r>
      <w:proofErr w:type="spellEnd"/>
      <w:r w:rsidR="00175E42">
        <w:t>,</w:t>
      </w:r>
      <w:r w:rsidR="00607323">
        <w:t xml:space="preserve"> jak i osób wynajętych specjalnie na potrzeby danego projektu. </w:t>
      </w:r>
      <w:r w:rsidR="000E2A16">
        <w:t>Kierownik Montażu jest na bieżąco informowany na temat ewentualnych zagroże</w:t>
      </w:r>
      <w:r w:rsidR="00D85B8E">
        <w:t>ń</w:t>
      </w:r>
      <w:r w:rsidR="000E2A16">
        <w:t xml:space="preserve"> zmianą terminu wykonania prac zarówno przez podległych </w:t>
      </w:r>
      <w:r w:rsidR="000E2A16" w:rsidRPr="003611FB">
        <w:t>sobie bry</w:t>
      </w:r>
      <w:r w:rsidR="003611FB" w:rsidRPr="003611FB">
        <w:t>gadzistów</w:t>
      </w:r>
      <w:r w:rsidR="00DB1CB8" w:rsidRPr="003611FB">
        <w:t>, Kierownika</w:t>
      </w:r>
      <w:r w:rsidR="00DB1CB8">
        <w:t xml:space="preserve"> Montażu</w:t>
      </w:r>
      <w:r w:rsidR="00175E42">
        <w:t>,</w:t>
      </w:r>
      <w:r w:rsidR="000E2A16">
        <w:t xml:space="preserve"> jak i Kierownika Projektu</w:t>
      </w:r>
      <w:r w:rsidR="0043062F">
        <w:t>,</w:t>
      </w:r>
      <w:r w:rsidR="000E2A16">
        <w:t xml:space="preserve"> jeżeli zmiany terminów nie są związane bezpośrednio z sytuacją na miejscu montażu. </w:t>
      </w:r>
    </w:p>
    <w:p w14:paraId="0A89238E" w14:textId="51576FE1" w:rsidR="00C8066E" w:rsidRDefault="00E61EF9" w:rsidP="00CF7A24">
      <w:pPr>
        <w:pStyle w:val="INZTEKSKT"/>
      </w:pPr>
      <w:r>
        <w:t>Raportowanie z postępów prac montażowych musi odbywać się raz w tygodniu oraz zawierać informacj</w:t>
      </w:r>
      <w:r w:rsidR="0043062F">
        <w:t>e</w:t>
      </w:r>
      <w:r>
        <w:t xml:space="preserve"> na temat postępów prac w oparciu o stworzony wcześniej harmonogram. </w:t>
      </w:r>
      <w:r w:rsidR="00547DC3">
        <w:t xml:space="preserve">Raporty dzienne muszą informować </w:t>
      </w:r>
      <w:r w:rsidR="00660583">
        <w:t>o zdaniach wykonanych danego dnia oraz sytuacjach nadzwyczajnych.</w:t>
      </w:r>
    </w:p>
    <w:p w14:paraId="2512BAE4" w14:textId="26197DE5" w:rsidR="00E61EF9" w:rsidRPr="00E61EF9" w:rsidRDefault="00E61EF9" w:rsidP="00CF7A24">
      <w:pPr>
        <w:pStyle w:val="INZTEKSKT"/>
      </w:pPr>
      <w:r>
        <w:t>Przed odbiorem prac montażowych</w:t>
      </w:r>
      <w:r w:rsidR="0043062F">
        <w:t>,</w:t>
      </w:r>
      <w:r>
        <w:t xml:space="preserve"> Kierownik Montażu uzupełnia </w:t>
      </w:r>
      <w:proofErr w:type="spellStart"/>
      <w:r>
        <w:rPr>
          <w:i/>
          <w:iCs/>
        </w:rPr>
        <w:t>checklis</w:t>
      </w:r>
      <w:r w:rsidR="0043062F">
        <w:rPr>
          <w:i/>
          <w:iCs/>
        </w:rPr>
        <w:t>t</w:t>
      </w:r>
      <w:proofErr w:type="spellEnd"/>
      <w:r>
        <w:rPr>
          <w:i/>
          <w:iCs/>
        </w:rPr>
        <w:t xml:space="preserve"> </w:t>
      </w:r>
      <w:r>
        <w:t xml:space="preserve">zawierającą szczegóły montażowe każdego z zaplanowanych elementów. Odbiór właściwy przeprowadzany jest na miejscu montażu przez </w:t>
      </w:r>
      <w:r w:rsidR="0043062F">
        <w:t>Kierownika</w:t>
      </w:r>
      <w:r>
        <w:t xml:space="preserve"> Projektu lub przedstawiciela Działu Konstrukcji Maszyn. </w:t>
      </w:r>
    </w:p>
    <w:p w14:paraId="3A68CC46" w14:textId="2F82BCBD" w:rsidR="009C28B8" w:rsidRDefault="009C28B8" w:rsidP="009C28B8">
      <w:pPr>
        <w:pStyle w:val="INZTEKSKT"/>
        <w:rPr>
          <w:color w:val="FF0000"/>
        </w:rPr>
      </w:pPr>
      <w:r>
        <w:t>W metodyce</w:t>
      </w:r>
      <w:r w:rsidR="00EA095D">
        <w:rPr>
          <w:i/>
          <w:iCs/>
        </w:rPr>
        <w:t xml:space="preserve"> </w:t>
      </w:r>
      <w:r w:rsidR="003611FB">
        <w:rPr>
          <w:i/>
          <w:iCs/>
        </w:rPr>
        <w:t>PRINCE2</w:t>
      </w:r>
      <w:r w:rsidR="003611FB" w:rsidRPr="00620DCA">
        <w:rPr>
          <w:i/>
          <w:iCs/>
          <w:vertAlign w:val="superscript"/>
        </w:rPr>
        <w:t>®</w:t>
      </w:r>
      <w:r>
        <w:rPr>
          <w:i/>
          <w:iCs/>
        </w:rPr>
        <w:t xml:space="preserve"> </w:t>
      </w:r>
      <w:r>
        <w:t xml:space="preserve">raportowanie </w:t>
      </w:r>
      <w:r w:rsidR="0043062F">
        <w:t>okresowe</w:t>
      </w:r>
      <w:r>
        <w:t xml:space="preserve"> służy do </w:t>
      </w:r>
      <w:r w:rsidR="0043062F">
        <w:t>dostarczania</w:t>
      </w:r>
      <w:r>
        <w:t xml:space="preserve"> przez Kierownika Projektu do Komitetu Sterującego informacji o stanie etapu zarządczego </w:t>
      </w:r>
      <w:r w:rsidR="0043062F">
        <w:br/>
      </w:r>
      <w:r>
        <w:t xml:space="preserve">i projektu. Działania podjęte w tej materii w przez metodykę </w:t>
      </w:r>
      <w:bookmarkStart w:id="43" w:name="_Hlk62586120"/>
      <w:r w:rsidR="00620DCA">
        <w:rPr>
          <w:i/>
          <w:iCs/>
        </w:rPr>
        <w:t>PRINCE2</w:t>
      </w:r>
      <w:r w:rsidR="00620DCA" w:rsidRPr="00620DCA">
        <w:rPr>
          <w:i/>
          <w:iCs/>
          <w:vertAlign w:val="superscript"/>
        </w:rPr>
        <w:t>®</w:t>
      </w:r>
      <w:r>
        <w:t xml:space="preserve"> </w:t>
      </w:r>
      <w:bookmarkEnd w:id="43"/>
      <w:r>
        <w:t xml:space="preserve">są jednak dużo bardziej </w:t>
      </w:r>
      <w:r w:rsidR="0043062F">
        <w:t>złożone</w:t>
      </w:r>
      <w:r w:rsidR="00547DC3">
        <w:t xml:space="preserve">, a dokonując ich adaptacji na potrzeby projektu </w:t>
      </w:r>
      <w:proofErr w:type="spellStart"/>
      <w:r w:rsidR="00547DC3">
        <w:t>Forglass</w:t>
      </w:r>
      <w:proofErr w:type="spellEnd"/>
      <w:r w:rsidR="00175E42">
        <w:t>,</w:t>
      </w:r>
      <w:r w:rsidR="00547DC3">
        <w:t xml:space="preserve"> można by zaproponować ścieżkę </w:t>
      </w:r>
      <w:r w:rsidR="00547DC3" w:rsidRPr="00F5687A">
        <w:rPr>
          <w:color w:val="000000" w:themeColor="text1"/>
        </w:rPr>
        <w:t>przedstawioną na rys.17.</w:t>
      </w:r>
    </w:p>
    <w:p w14:paraId="6BD4A2FD" w14:textId="77777777" w:rsidR="00660583" w:rsidRDefault="00660583" w:rsidP="009C28B8">
      <w:pPr>
        <w:pStyle w:val="INZTEKSKT"/>
      </w:pPr>
    </w:p>
    <w:p w14:paraId="0D5286CD" w14:textId="067AE17C" w:rsidR="00660583" w:rsidRPr="00EA7748" w:rsidRDefault="00660583" w:rsidP="00EA7748">
      <w:pPr>
        <w:pStyle w:val="INPODPISYRYS"/>
        <w:rPr>
          <w:rFonts w:eastAsia="Calibri"/>
        </w:rPr>
      </w:pPr>
      <w:r>
        <w:drawing>
          <wp:inline distT="0" distB="0" distL="0" distR="0" wp14:anchorId="50CBE051" wp14:editId="38C43B62">
            <wp:extent cx="4626428" cy="2560487"/>
            <wp:effectExtent l="0" t="0" r="3175" b="0"/>
            <wp:docPr id="17" name="Obraz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165" cy="2656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7748">
        <w:rPr>
          <w:rFonts w:eastAsia="Calibri"/>
          <w:b/>
        </w:rPr>
        <w:br/>
      </w:r>
      <w:r>
        <w:rPr>
          <w:rFonts w:eastAsia="Calibri"/>
        </w:rPr>
        <w:br/>
      </w:r>
      <w:r w:rsidR="00EA7748" w:rsidRPr="004A761B">
        <w:rPr>
          <w:rFonts w:eastAsia="Calibri"/>
          <w:b/>
        </w:rPr>
        <w:t>Rys. 1</w:t>
      </w:r>
      <w:r w:rsidR="00EA7748">
        <w:rPr>
          <w:rFonts w:eastAsia="Calibri"/>
          <w:b/>
        </w:rPr>
        <w:t>7</w:t>
      </w:r>
      <w:r w:rsidR="00EA7748" w:rsidRPr="004A761B">
        <w:rPr>
          <w:rFonts w:eastAsia="Calibri"/>
          <w:b/>
        </w:rPr>
        <w:t>.</w:t>
      </w:r>
      <w:r w:rsidR="00EA7748" w:rsidRPr="004A761B">
        <w:rPr>
          <w:rFonts w:eastAsia="Calibri"/>
        </w:rPr>
        <w:t xml:space="preserve"> </w:t>
      </w:r>
      <w:r w:rsidR="00EA7748">
        <w:rPr>
          <w:rFonts w:eastAsia="Calibri"/>
        </w:rPr>
        <w:t>Postulowany przebieg tworzenia raportu okresowego</w:t>
      </w:r>
      <w:r w:rsidR="00EA7748" w:rsidRPr="004A761B">
        <w:rPr>
          <w:rFonts w:eastAsia="Calibri"/>
        </w:rPr>
        <w:br/>
        <w:t xml:space="preserve">Źródło: </w:t>
      </w:r>
      <w:r w:rsidR="001B49CC">
        <w:rPr>
          <w:rFonts w:eastAsia="Calibri"/>
        </w:rPr>
        <w:t>o</w:t>
      </w:r>
      <w:r w:rsidR="00EA7748">
        <w:rPr>
          <w:rFonts w:eastAsia="Calibri"/>
        </w:rPr>
        <w:t>pracowanie własne</w:t>
      </w:r>
    </w:p>
    <w:p w14:paraId="37C111A0" w14:textId="577DB9EC" w:rsidR="00873524" w:rsidRDefault="00873524" w:rsidP="00DB1CB8">
      <w:pPr>
        <w:pStyle w:val="INPODROZDZIA"/>
      </w:pPr>
      <w:bookmarkStart w:id="44" w:name="_Toc62678919"/>
      <w:r>
        <w:lastRenderedPageBreak/>
        <w:t>Faza zakończenia</w:t>
      </w:r>
      <w:bookmarkEnd w:id="44"/>
    </w:p>
    <w:p w14:paraId="06BBC35F" w14:textId="53801D27" w:rsidR="000C3280" w:rsidRDefault="0008691A" w:rsidP="000C3280">
      <w:pPr>
        <w:pStyle w:val="INZTEKSKT"/>
      </w:pPr>
      <w:r w:rsidRPr="00C9027B">
        <w:t>Osta</w:t>
      </w:r>
      <w:r w:rsidR="00C9027B" w:rsidRPr="00C9027B">
        <w:t>tni</w:t>
      </w:r>
      <w:r w:rsidR="00C9027B">
        <w:t>a</w:t>
      </w:r>
      <w:r>
        <w:t xml:space="preserve"> faza cyklu życia projektu skupia się na działalności wdrożeniowej </w:t>
      </w:r>
      <w:r w:rsidR="0043062F">
        <w:br/>
      </w:r>
      <w:r>
        <w:t xml:space="preserve">i sprawozdawczej. </w:t>
      </w:r>
      <w:r w:rsidR="00716C75">
        <w:t>Zaliczają się do niej następujące kroki:</w:t>
      </w:r>
    </w:p>
    <w:p w14:paraId="523408B7" w14:textId="05A09BE4" w:rsidR="00D63473" w:rsidRDefault="00A938C0" w:rsidP="00D63473">
      <w:pPr>
        <w:pStyle w:val="INZPUNKTATORY"/>
      </w:pPr>
      <w:r>
        <w:t>p</w:t>
      </w:r>
      <w:r w:rsidR="00D63473">
        <w:t>rzekazanie klientowi dokumentacji</w:t>
      </w:r>
      <w:r>
        <w:t>,</w:t>
      </w:r>
    </w:p>
    <w:p w14:paraId="313F30F1" w14:textId="0F0DB48B" w:rsidR="00D63473" w:rsidRDefault="00F96236" w:rsidP="00D63473">
      <w:pPr>
        <w:pStyle w:val="INZPUNKTATORY"/>
      </w:pPr>
      <w:proofErr w:type="spellStart"/>
      <w:r>
        <w:t>r</w:t>
      </w:r>
      <w:r w:rsidR="00D63473">
        <w:t>ozgrzew</w:t>
      </w:r>
      <w:proofErr w:type="spellEnd"/>
      <w:r w:rsidR="001B4013">
        <w:t>,</w:t>
      </w:r>
      <w:r w:rsidR="00D63473">
        <w:t xml:space="preserve"> uruchomienie</w:t>
      </w:r>
      <w:r w:rsidR="00A938C0">
        <w:t>,</w:t>
      </w:r>
    </w:p>
    <w:p w14:paraId="20E48BFA" w14:textId="6292A076" w:rsidR="00D63473" w:rsidRDefault="00F96236" w:rsidP="00D63473">
      <w:pPr>
        <w:pStyle w:val="INZPUNKTATORY"/>
      </w:pPr>
      <w:r>
        <w:t>p</w:t>
      </w:r>
      <w:r w:rsidR="0008691A">
        <w:t>odpisanie przez klienta protokołu odbioru</w:t>
      </w:r>
      <w:r w:rsidR="00A938C0">
        <w:t>,</w:t>
      </w:r>
    </w:p>
    <w:p w14:paraId="27E32109" w14:textId="07B6BF7E" w:rsidR="0008691A" w:rsidRDefault="00F96236" w:rsidP="0008691A">
      <w:pPr>
        <w:pStyle w:val="INZPUNKTATORY"/>
      </w:pPr>
      <w:r>
        <w:t>f</w:t>
      </w:r>
      <w:r w:rsidR="0008691A">
        <w:t>inansowe zamknięcie</w:t>
      </w:r>
      <w:r w:rsidR="00A938C0">
        <w:t>,</w:t>
      </w:r>
    </w:p>
    <w:p w14:paraId="634121C9" w14:textId="25EC79CD" w:rsidR="0008691A" w:rsidRDefault="00F96236" w:rsidP="0008691A">
      <w:pPr>
        <w:pStyle w:val="INZPUNKTATORY"/>
      </w:pPr>
      <w:r>
        <w:t>w</w:t>
      </w:r>
      <w:r w:rsidR="0008691A">
        <w:t>ewnętrz</w:t>
      </w:r>
      <w:r w:rsidR="00F41C26">
        <w:t>n</w:t>
      </w:r>
      <w:r w:rsidR="0008691A">
        <w:t>e spotkanie poprojektowe</w:t>
      </w:r>
      <w:r w:rsidR="00A938C0">
        <w:t>,</w:t>
      </w:r>
    </w:p>
    <w:p w14:paraId="37E07B0B" w14:textId="5A5226A8" w:rsidR="0008691A" w:rsidRDefault="00F96236" w:rsidP="0008691A">
      <w:pPr>
        <w:pStyle w:val="INZPUNKTATORY"/>
      </w:pPr>
      <w:r>
        <w:t>s</w:t>
      </w:r>
      <w:r w:rsidR="0008691A">
        <w:t>potkanie poprojektowe z klientem – podziękowanie za współpracę</w:t>
      </w:r>
      <w:r w:rsidR="00A938C0">
        <w:t>.</w:t>
      </w:r>
    </w:p>
    <w:p w14:paraId="536E8C2A" w14:textId="15F4DC9A" w:rsidR="00DD0B45" w:rsidRDefault="00DD0B45" w:rsidP="00DD0B45">
      <w:pPr>
        <w:pStyle w:val="INZ3PODROZDZIA"/>
      </w:pPr>
      <w:bookmarkStart w:id="45" w:name="_Toc62678920"/>
      <w:r>
        <w:t xml:space="preserve">Przekazanie </w:t>
      </w:r>
      <w:r w:rsidRPr="00B014B8">
        <w:t>klientowi dokumentacji</w:t>
      </w:r>
      <w:bookmarkEnd w:id="45"/>
    </w:p>
    <w:p w14:paraId="6D06B0C0" w14:textId="51FFCA31" w:rsidR="0069226F" w:rsidRPr="00620DCA" w:rsidRDefault="00957691" w:rsidP="00620DCA">
      <w:pPr>
        <w:pStyle w:val="INZTEKSKT"/>
      </w:pPr>
      <w:r>
        <w:t xml:space="preserve">Rozpoczęcie przekazywania dokumentacji inwestorowi jest sygnałem zarówno dla </w:t>
      </w:r>
      <w:proofErr w:type="spellStart"/>
      <w:r>
        <w:t>Forglass</w:t>
      </w:r>
      <w:proofErr w:type="spellEnd"/>
      <w:r>
        <w:t xml:space="preserve"> jak i klienta, że rozpoczęła się faza zakończenia projektu. Dzięki przekazanym instrukcj</w:t>
      </w:r>
      <w:r w:rsidR="0043062F">
        <w:t>om</w:t>
      </w:r>
      <w:r>
        <w:t xml:space="preserve"> klient będzie mógł brać czynny udział w </w:t>
      </w:r>
      <w:proofErr w:type="spellStart"/>
      <w:r>
        <w:t>roz</w:t>
      </w:r>
      <w:r w:rsidR="00DE1575">
        <w:t>grz</w:t>
      </w:r>
      <w:r>
        <w:t>ewie</w:t>
      </w:r>
      <w:proofErr w:type="spellEnd"/>
      <w:r>
        <w:t xml:space="preserve"> pieca lub uruchomieniu </w:t>
      </w:r>
      <w:proofErr w:type="spellStart"/>
      <w:r>
        <w:t>zestawiarni</w:t>
      </w:r>
      <w:proofErr w:type="spellEnd"/>
      <w:r>
        <w:t xml:space="preserve">. Wiedza z tego zakresu oraz </w:t>
      </w:r>
      <w:r w:rsidR="00DE1575">
        <w:t>uczestnictwo</w:t>
      </w:r>
      <w:r>
        <w:t xml:space="preserve"> w tym kroku pozwoli w przyszłości na lepsze zrozumienie sposobu działania produktu projektu. </w:t>
      </w:r>
      <w:r w:rsidR="00D12FAE">
        <w:t>Za proces kompletowania instrukcji i deklaracji zgodności odpowiedzialny jest Kierownik Działu Konstrukcji Maszyn w kroku „</w:t>
      </w:r>
      <w:r w:rsidR="00D12FAE" w:rsidRPr="00D12FAE">
        <w:t>Realizacja dokumentacji mechanicznej i elektro-automatycznej</w:t>
      </w:r>
      <w:r w:rsidR="00F41C26">
        <w:t>”</w:t>
      </w:r>
      <w:r w:rsidR="00D12FAE">
        <w:t xml:space="preserve">. Natomiast osobą odpowiedzialną za przekazanie całości dokumentów do klienta jest Kierownik </w:t>
      </w:r>
      <w:r w:rsidR="0069226F">
        <w:t>Projektu</w:t>
      </w:r>
      <w:r w:rsidR="00D12FAE">
        <w:t>.</w:t>
      </w:r>
    </w:p>
    <w:p w14:paraId="0E3AA3CE" w14:textId="5A2B2AC3" w:rsidR="00DD0B45" w:rsidRDefault="00DD0B45" w:rsidP="00DD0B45">
      <w:pPr>
        <w:pStyle w:val="INZ3PODROZDZIA"/>
      </w:pPr>
      <w:bookmarkStart w:id="46" w:name="_Toc62678921"/>
      <w:proofErr w:type="spellStart"/>
      <w:r>
        <w:t>Roz</w:t>
      </w:r>
      <w:r w:rsidR="00157622">
        <w:t>grzew</w:t>
      </w:r>
      <w:proofErr w:type="spellEnd"/>
      <w:r w:rsidR="00157622">
        <w:t>, uruchomienie</w:t>
      </w:r>
      <w:bookmarkEnd w:id="46"/>
    </w:p>
    <w:p w14:paraId="1EFDF1EE" w14:textId="7C097A7F" w:rsidR="00F47828" w:rsidRDefault="0069226F" w:rsidP="00EF5146">
      <w:pPr>
        <w:pStyle w:val="INZTEKSKT"/>
      </w:pPr>
      <w:r>
        <w:t xml:space="preserve">Jest to najbardziej kluczowy krok ze wszystkich dotyczących fazy zamknięcia projektu. </w:t>
      </w:r>
      <w:r w:rsidR="00E2216F">
        <w:t xml:space="preserve">Założony termin </w:t>
      </w:r>
      <w:proofErr w:type="spellStart"/>
      <w:r w:rsidR="00E2216F">
        <w:t>rozgrzewu</w:t>
      </w:r>
      <w:proofErr w:type="spellEnd"/>
      <w:r w:rsidR="00126AD6">
        <w:t xml:space="preserve"> lub </w:t>
      </w:r>
      <w:r w:rsidR="00E2216F">
        <w:t>uruchomienia jest najbardziej p</w:t>
      </w:r>
      <w:r w:rsidR="0043062F">
        <w:t>rzestrzegany</w:t>
      </w:r>
      <w:r w:rsidR="00D05747">
        <w:t>m</w:t>
      </w:r>
      <w:r w:rsidR="00E2216F">
        <w:t xml:space="preserve"> </w:t>
      </w:r>
      <w:r w:rsidR="00D05747">
        <w:br/>
        <w:t xml:space="preserve">z </w:t>
      </w:r>
      <w:r w:rsidR="00E2216F">
        <w:t>terminów założonych w harmonogramie</w:t>
      </w:r>
      <w:r w:rsidR="00D05747">
        <w:t>,</w:t>
      </w:r>
      <w:r w:rsidR="00E2216F">
        <w:t xml:space="preserve"> a jego zmiany mogą wiązać się </w:t>
      </w:r>
      <w:r w:rsidR="00D05747">
        <w:br/>
      </w:r>
      <w:r w:rsidR="00E2216F">
        <w:t xml:space="preserve">z </w:t>
      </w:r>
      <w:r w:rsidR="00D05747">
        <w:t>konsekwencjami</w:t>
      </w:r>
      <w:r w:rsidR="00E2216F">
        <w:t xml:space="preserve"> zapisanymi w umowie z kroku</w:t>
      </w:r>
      <w:r w:rsidR="00EF5146">
        <w:t xml:space="preserve"> -</w:t>
      </w:r>
      <w:r w:rsidR="00E2216F">
        <w:t xml:space="preserve"> „</w:t>
      </w:r>
      <w:r w:rsidR="00E2216F" w:rsidRPr="00EF5146">
        <w:t xml:space="preserve">Przygotowanie umowy </w:t>
      </w:r>
      <w:r w:rsidR="00EF5146" w:rsidRPr="00EF5146">
        <w:t>z pomocą</w:t>
      </w:r>
      <w:r w:rsidR="00EF5146">
        <w:t xml:space="preserve"> Działu Prawnego</w:t>
      </w:r>
      <w:r w:rsidR="00E2216F">
        <w:t>”.</w:t>
      </w:r>
      <w:r w:rsidR="00DB1CB8">
        <w:t xml:space="preserve"> </w:t>
      </w:r>
      <w:r w:rsidR="00E2216F">
        <w:t>Jest to związane z</w:t>
      </w:r>
      <w:r w:rsidR="00F41C26">
        <w:t>e</w:t>
      </w:r>
      <w:r w:rsidR="00E2216F">
        <w:t xml:space="preserve"> specyfiką działalność </w:t>
      </w:r>
      <w:proofErr w:type="spellStart"/>
      <w:r w:rsidR="00E2216F">
        <w:t>Forglass</w:t>
      </w:r>
      <w:proofErr w:type="spellEnd"/>
      <w:r w:rsidR="00E2216F">
        <w:t xml:space="preserve">, remont pieca </w:t>
      </w:r>
      <w:r w:rsidR="00EF5146">
        <w:t>lub</w:t>
      </w:r>
      <w:r w:rsidR="00E2216F">
        <w:t xml:space="preserve"> </w:t>
      </w:r>
      <w:proofErr w:type="spellStart"/>
      <w:r w:rsidR="00E2216F">
        <w:t>zestewaiarni</w:t>
      </w:r>
      <w:proofErr w:type="spellEnd"/>
      <w:r w:rsidR="00E2216F">
        <w:t xml:space="preserve"> zazwyczaj całkowicie wyłącza możliwość produkcji w danym zakładzie </w:t>
      </w:r>
      <w:r w:rsidR="006D6892">
        <w:br/>
      </w:r>
      <w:r w:rsidR="00E2216F">
        <w:t>i wią</w:t>
      </w:r>
      <w:r w:rsidR="00D05747">
        <w:t>że</w:t>
      </w:r>
      <w:r w:rsidR="00E2216F">
        <w:t xml:space="preserve"> się z ogromnymi kosztami postoju. Przed zatrzymaniem produkcji klient ponosi także koszty stworzenia zapasów produktów gotowych</w:t>
      </w:r>
      <w:r w:rsidR="00D05747">
        <w:t>,</w:t>
      </w:r>
      <w:r w:rsidR="00E2216F">
        <w:t xml:space="preserve"> któr</w:t>
      </w:r>
      <w:r w:rsidR="00D05747">
        <w:t>e</w:t>
      </w:r>
      <w:r w:rsidR="00E2216F">
        <w:t xml:space="preserve"> mają za</w:t>
      </w:r>
      <w:r w:rsidR="00D05747">
        <w:t>o</w:t>
      </w:r>
      <w:r w:rsidR="00E2216F">
        <w:t>p</w:t>
      </w:r>
      <w:r w:rsidR="00D05747">
        <w:t>a</w:t>
      </w:r>
      <w:r w:rsidR="00E2216F">
        <w:t>trzyć po</w:t>
      </w:r>
      <w:r w:rsidR="00D05747">
        <w:t>p</w:t>
      </w:r>
      <w:r w:rsidR="00E2216F">
        <w:t xml:space="preserve">yt na czas wykonywania prac, jednak przy przełożeniu terminu </w:t>
      </w:r>
      <w:r w:rsidR="00D05747">
        <w:t>uruchomienia,</w:t>
      </w:r>
      <w:r w:rsidR="00E2216F">
        <w:t xml:space="preserve"> może ich nie wystarczyć</w:t>
      </w:r>
      <w:r w:rsidR="00F41C26">
        <w:t>,</w:t>
      </w:r>
      <w:r w:rsidR="00E2216F">
        <w:t xml:space="preserve"> co</w:t>
      </w:r>
      <w:r w:rsidR="00EF5146">
        <w:t xml:space="preserve"> </w:t>
      </w:r>
      <w:r w:rsidR="00E2216F">
        <w:t xml:space="preserve">wiąże się z </w:t>
      </w:r>
      <w:r w:rsidR="00D05747">
        <w:t>kolejnymi</w:t>
      </w:r>
      <w:r w:rsidR="00E2216F">
        <w:t xml:space="preserve"> kosztami.</w:t>
      </w:r>
    </w:p>
    <w:p w14:paraId="0D5BC9E7" w14:textId="531C274B" w:rsidR="00A86BF7" w:rsidRDefault="0066410A" w:rsidP="00AF761F">
      <w:pPr>
        <w:pStyle w:val="INPODPISYRYS"/>
        <w:ind w:firstLine="0"/>
        <w:rPr>
          <w:rFonts w:eastAsia="Calibri"/>
          <w:color w:val="000000" w:themeColor="text1"/>
        </w:rPr>
      </w:pPr>
      <w:r>
        <w:lastRenderedPageBreak/>
        <w:drawing>
          <wp:inline distT="0" distB="0" distL="0" distR="0" wp14:anchorId="5DF5560E" wp14:editId="1BEE2C82">
            <wp:extent cx="5556066" cy="4171950"/>
            <wp:effectExtent l="0" t="0" r="6985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7964" cy="41883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</w:r>
      <w:r w:rsidR="00AF761F" w:rsidRPr="00AF761F">
        <w:rPr>
          <w:rFonts w:eastAsia="Calibri"/>
          <w:b/>
        </w:rPr>
        <w:t>Rys</w:t>
      </w:r>
      <w:r w:rsidR="00E3337F">
        <w:rPr>
          <w:rFonts w:eastAsia="Calibri"/>
          <w:b/>
        </w:rPr>
        <w:t>.</w:t>
      </w:r>
      <w:r w:rsidR="00AF761F" w:rsidRPr="00AF761F">
        <w:rPr>
          <w:rFonts w:eastAsia="Calibri"/>
          <w:b/>
        </w:rPr>
        <w:t xml:space="preserve"> 1</w:t>
      </w:r>
      <w:r w:rsidR="00EA7748">
        <w:rPr>
          <w:rFonts w:eastAsia="Calibri"/>
          <w:b/>
        </w:rPr>
        <w:t>8</w:t>
      </w:r>
      <w:r w:rsidR="00AF761F" w:rsidRPr="00A86BF7">
        <w:rPr>
          <w:rFonts w:eastAsia="Calibri"/>
          <w:b/>
          <w:color w:val="000000" w:themeColor="text1"/>
        </w:rPr>
        <w:t xml:space="preserve">. </w:t>
      </w:r>
      <w:r w:rsidR="00A86BF7">
        <w:rPr>
          <w:rFonts w:eastAsia="Calibri"/>
          <w:color w:val="000000" w:themeColor="text1"/>
        </w:rPr>
        <w:t>Rozgrzew pieca szklarskiego</w:t>
      </w:r>
    </w:p>
    <w:p w14:paraId="04BA3991" w14:textId="465B87A6" w:rsidR="0066410A" w:rsidRPr="00AF761F" w:rsidRDefault="00AF761F" w:rsidP="00AF761F">
      <w:pPr>
        <w:pStyle w:val="INPODPISYRYS"/>
        <w:ind w:firstLine="0"/>
        <w:rPr>
          <w:rFonts w:eastAsia="Calibri"/>
        </w:rPr>
      </w:pPr>
      <w:r w:rsidRPr="003B3C1D">
        <w:rPr>
          <w:rFonts w:eastAsia="Calibri"/>
        </w:rPr>
        <w:t xml:space="preserve">Źródło: </w:t>
      </w:r>
      <w:r w:rsidR="001B49CC">
        <w:rPr>
          <w:rFonts w:eastAsia="Calibri"/>
        </w:rPr>
        <w:t>m</w:t>
      </w:r>
      <w:r w:rsidRPr="00AF761F">
        <w:rPr>
          <w:rFonts w:eastAsia="Calibri"/>
        </w:rPr>
        <w:t>ateriały wewnętrzne firmy</w:t>
      </w:r>
      <w:r w:rsidR="009A21B8">
        <w:rPr>
          <w:rFonts w:eastAsia="Calibri"/>
        </w:rPr>
        <w:t xml:space="preserve"> Forglass</w:t>
      </w:r>
      <w:r w:rsidRPr="00AF761F">
        <w:rPr>
          <w:rFonts w:eastAsia="Calibri"/>
        </w:rPr>
        <w:br/>
      </w:r>
    </w:p>
    <w:p w14:paraId="4B73C981" w14:textId="497F3CAA" w:rsidR="0066410A" w:rsidRDefault="00AF761F" w:rsidP="0066410A">
      <w:pPr>
        <w:pStyle w:val="INZTEKSKT"/>
      </w:pPr>
      <w:r>
        <w:t>Pomimo</w:t>
      </w:r>
      <w:r w:rsidR="007B312A">
        <w:t xml:space="preserve"> </w:t>
      </w:r>
      <w:r w:rsidR="00D05747">
        <w:t>iż</w:t>
      </w:r>
      <w:r w:rsidR="007B312A">
        <w:t xml:space="preserve"> uruchomienie </w:t>
      </w:r>
      <w:r>
        <w:t>produktu</w:t>
      </w:r>
      <w:r w:rsidR="007B312A">
        <w:t xml:space="preserve"> projektu jest krokiem po stronie </w:t>
      </w:r>
      <w:proofErr w:type="spellStart"/>
      <w:r w:rsidR="007B312A">
        <w:t>Forglass</w:t>
      </w:r>
      <w:proofErr w:type="spellEnd"/>
      <w:r w:rsidR="004C6A93">
        <w:t>,</w:t>
      </w:r>
      <w:r w:rsidR="007B312A">
        <w:t xml:space="preserve"> biorą </w:t>
      </w:r>
      <w:r w:rsidR="004C6A93">
        <w:t>również</w:t>
      </w:r>
      <w:r w:rsidR="007B312A">
        <w:t xml:space="preserve"> w nim udział </w:t>
      </w:r>
      <w:r w:rsidR="004C6A93">
        <w:t>osoby</w:t>
      </w:r>
      <w:r w:rsidR="007B312A">
        <w:t xml:space="preserve"> </w:t>
      </w:r>
      <w:r>
        <w:t>odpowiedzialn</w:t>
      </w:r>
      <w:r w:rsidR="004C6A93">
        <w:t>e</w:t>
      </w:r>
      <w:r w:rsidR="007B312A">
        <w:t xml:space="preserve"> za </w:t>
      </w:r>
      <w:r>
        <w:t>obsługę</w:t>
      </w:r>
      <w:r w:rsidR="007B312A">
        <w:t xml:space="preserve"> produktu po stronie inwestora. Taka współpraca ułatwia przekazani</w:t>
      </w:r>
      <w:r w:rsidR="004C6A93">
        <w:t>e</w:t>
      </w:r>
      <w:r w:rsidR="007B312A">
        <w:t xml:space="preserve"> wszystkich </w:t>
      </w:r>
      <w:r>
        <w:t>istotnych</w:t>
      </w:r>
      <w:r w:rsidR="007B312A">
        <w:t xml:space="preserve"> informacji oraz </w:t>
      </w:r>
      <w:r w:rsidR="004C6A93">
        <w:t>pomaga</w:t>
      </w:r>
      <w:r w:rsidR="007B312A">
        <w:t xml:space="preserve"> </w:t>
      </w:r>
      <w:r w:rsidR="004C6A93">
        <w:t>wykryć</w:t>
      </w:r>
      <w:r w:rsidR="007B312A">
        <w:t xml:space="preserve"> ewentualne </w:t>
      </w:r>
      <w:r w:rsidR="000B591D">
        <w:t xml:space="preserve">niedociągnięcia. </w:t>
      </w:r>
    </w:p>
    <w:p w14:paraId="67D19FCA" w14:textId="2A28ADBE" w:rsidR="00226D8A" w:rsidRDefault="00226D8A" w:rsidP="00226D8A">
      <w:pPr>
        <w:pStyle w:val="INZ3PODROZDZIA"/>
      </w:pPr>
      <w:bookmarkStart w:id="47" w:name="_Toc62678922"/>
      <w:r w:rsidRPr="00226D8A">
        <w:t>Podpisanie przez klienta protokołu odbioru</w:t>
      </w:r>
      <w:bookmarkEnd w:id="47"/>
    </w:p>
    <w:p w14:paraId="1B0E285A" w14:textId="31471ED9" w:rsidR="000B591D" w:rsidRDefault="000B591D" w:rsidP="0066410A">
      <w:pPr>
        <w:pStyle w:val="INZTEKSKT"/>
      </w:pPr>
      <w:r>
        <w:t xml:space="preserve">Kierownik Projektu odpowiada za odbiór produktu projektu oraz podpisanie protokołu odbioru przez klienta bezpośrednio po dokonaniu odbioru, musi mieć to miejsce przed </w:t>
      </w:r>
      <w:r w:rsidR="004C6A93">
        <w:t>wy</w:t>
      </w:r>
      <w:r>
        <w:t>jazdem pracowników z placu budowy.</w:t>
      </w:r>
      <w:r w:rsidR="00226D8A">
        <w:t xml:space="preserve"> Krok ten ma zapewnić, że wszystkie zadania przewidziane w ramach projektu zostały wykonane oraz że klient nie ma zastrzeżeń co do jakości ich wykonania.</w:t>
      </w:r>
    </w:p>
    <w:p w14:paraId="52DB7B6F" w14:textId="77777777" w:rsidR="00226D8A" w:rsidRDefault="00226D8A">
      <w:pPr>
        <w:spacing w:after="160" w:line="259" w:lineRule="auto"/>
        <w:rPr>
          <w:rFonts w:ascii="Times New Roman" w:eastAsia="Calibri" w:hAnsi="Times New Roman"/>
          <w:b/>
          <w:bCs/>
          <w:color w:val="FF0000"/>
          <w:sz w:val="24"/>
          <w:szCs w:val="24"/>
        </w:rPr>
      </w:pPr>
      <w:r>
        <w:rPr>
          <w:color w:val="FF0000"/>
        </w:rPr>
        <w:br w:type="page"/>
      </w:r>
    </w:p>
    <w:p w14:paraId="2FB72C32" w14:textId="1A1C8308" w:rsidR="00DD0B45" w:rsidRDefault="00DD0B45" w:rsidP="00DD0B45">
      <w:pPr>
        <w:pStyle w:val="INZ3PODROZDZIA"/>
      </w:pPr>
      <w:bookmarkStart w:id="48" w:name="_Toc62678923"/>
      <w:r>
        <w:lastRenderedPageBreak/>
        <w:t>Finansowe zamknięcie</w:t>
      </w:r>
      <w:bookmarkEnd w:id="48"/>
    </w:p>
    <w:p w14:paraId="360892AA" w14:textId="24225C72" w:rsidR="000B591D" w:rsidRDefault="000B591D" w:rsidP="008030B6">
      <w:pPr>
        <w:pStyle w:val="INZTEKSKT"/>
      </w:pPr>
      <w:r w:rsidRPr="000B591D">
        <w:t xml:space="preserve">Do </w:t>
      </w:r>
      <w:r w:rsidR="004C6A93">
        <w:t>trzech</w:t>
      </w:r>
      <w:r w:rsidRPr="000B591D">
        <w:t xml:space="preserve"> tyg</w:t>
      </w:r>
      <w:r>
        <w:t>o</w:t>
      </w:r>
      <w:r w:rsidRPr="000B591D">
        <w:t xml:space="preserve">dni </w:t>
      </w:r>
      <w:r w:rsidR="004C6A93">
        <w:t>po</w:t>
      </w:r>
      <w:r w:rsidRPr="000B591D">
        <w:t xml:space="preserve"> zakończeni</w:t>
      </w:r>
      <w:r w:rsidR="004C6A93">
        <w:t>u</w:t>
      </w:r>
      <w:r w:rsidRPr="000B591D">
        <w:t xml:space="preserve"> projektu (podpisania protokołu odbioru przez klienta)</w:t>
      </w:r>
      <w:r w:rsidR="004C6A93">
        <w:t>,</w:t>
      </w:r>
      <w:r w:rsidRPr="000B591D">
        <w:t xml:space="preserve"> K</w:t>
      </w:r>
      <w:r>
        <w:t>ierownik Projektu</w:t>
      </w:r>
      <w:r w:rsidRPr="000B591D">
        <w:t xml:space="preserve"> jest odpowiedzialny za przygotowanie i organizację podsumowania finansowego z </w:t>
      </w:r>
      <w:r>
        <w:t>D</w:t>
      </w:r>
      <w:r w:rsidRPr="000B591D">
        <w:t xml:space="preserve">yrektorem </w:t>
      </w:r>
      <w:r>
        <w:t>F</w:t>
      </w:r>
      <w:r w:rsidRPr="000B591D">
        <w:t>inansowym oraz Prezesem</w:t>
      </w:r>
      <w:r w:rsidR="004C6A93">
        <w:t xml:space="preserve"> firmy</w:t>
      </w:r>
      <w:r w:rsidRPr="000B591D">
        <w:t>.</w:t>
      </w:r>
      <w:r>
        <w:t xml:space="preserve"> Faktyczne wydatki projekt</w:t>
      </w:r>
      <w:r w:rsidR="004C6A93">
        <w:t>u</w:t>
      </w:r>
      <w:r>
        <w:t xml:space="preserve"> są </w:t>
      </w:r>
      <w:r w:rsidR="00AF761F">
        <w:t>analizowane</w:t>
      </w:r>
      <w:r>
        <w:t xml:space="preserve"> i porównywane z </w:t>
      </w:r>
      <w:r w:rsidR="00FC6C72">
        <w:t xml:space="preserve">wcześniejszymi </w:t>
      </w:r>
      <w:r>
        <w:t>założ</w:t>
      </w:r>
      <w:r w:rsidR="00FC6C72">
        <w:t>eniami budżetowymi</w:t>
      </w:r>
      <w:r>
        <w:t>. Narzędziem pozwalającym dokonać szczegółowej analizy jest plan kont stworzony w kroku „</w:t>
      </w:r>
      <w:r w:rsidRPr="000B591D">
        <w:t xml:space="preserve">Ustalenie z </w:t>
      </w:r>
      <w:r w:rsidR="00447779">
        <w:t>D</w:t>
      </w:r>
      <w:r w:rsidRPr="000B591D">
        <w:t xml:space="preserve">ziałem </w:t>
      </w:r>
      <w:r w:rsidR="00447779">
        <w:t>F</w:t>
      </w:r>
      <w:r w:rsidRPr="000B591D">
        <w:t>inansowym planu kont</w:t>
      </w:r>
      <w:r>
        <w:t xml:space="preserve">”. </w:t>
      </w:r>
      <w:r w:rsidR="008030B6">
        <w:t>Raportowanie okresowe z kroku „</w:t>
      </w:r>
      <w:r w:rsidR="008030B6" w:rsidRPr="00EF5146">
        <w:t>Montaż”</w:t>
      </w:r>
      <w:r w:rsidR="00EF5146" w:rsidRPr="00EF5146">
        <w:t xml:space="preserve"> ma za zad</w:t>
      </w:r>
      <w:r w:rsidR="00CB3782">
        <w:t>a</w:t>
      </w:r>
      <w:r w:rsidR="00EF5146" w:rsidRPr="00EF5146">
        <w:t>nie</w:t>
      </w:r>
      <w:r w:rsidR="008030B6" w:rsidRPr="00EF5146">
        <w:t xml:space="preserve"> </w:t>
      </w:r>
      <w:r w:rsidR="00FC6C72" w:rsidRPr="00EF5146">
        <w:t>zapewni</w:t>
      </w:r>
      <w:r w:rsidR="00EF5146" w:rsidRPr="00EF5146">
        <w:t>ć</w:t>
      </w:r>
      <w:r w:rsidR="00FC6C72" w:rsidRPr="00EF5146">
        <w:t xml:space="preserve">, iż </w:t>
      </w:r>
      <w:r w:rsidR="008030B6" w:rsidRPr="00EF5146">
        <w:t xml:space="preserve">projekt </w:t>
      </w:r>
      <w:r w:rsidR="00FC6C72" w:rsidRPr="00EF5146">
        <w:t>posiada</w:t>
      </w:r>
      <w:r w:rsidR="008030B6" w:rsidRPr="00EF5146">
        <w:t xml:space="preserve"> uzasadni</w:t>
      </w:r>
      <w:r w:rsidR="00FC6C72" w:rsidRPr="00EF5146">
        <w:t>enie</w:t>
      </w:r>
      <w:r w:rsidR="008030B6">
        <w:t xml:space="preserve"> budżetow</w:t>
      </w:r>
      <w:r w:rsidR="00FC6C72">
        <w:t>e,</w:t>
      </w:r>
      <w:r w:rsidR="008030B6">
        <w:t xml:space="preserve"> </w:t>
      </w:r>
      <w:r w:rsidR="00FC6C72">
        <w:br/>
      </w:r>
      <w:r w:rsidR="008030B6">
        <w:t>a</w:t>
      </w:r>
      <w:r w:rsidR="00FC6C72">
        <w:t xml:space="preserve"> więc</w:t>
      </w:r>
      <w:r w:rsidR="008030B6">
        <w:t xml:space="preserve"> podsumowanie</w:t>
      </w:r>
      <w:r w:rsidR="00FC6C72">
        <w:t>,</w:t>
      </w:r>
      <w:r w:rsidR="008030B6">
        <w:t xml:space="preserve"> skupia się na </w:t>
      </w:r>
      <w:r w:rsidR="00AF761F">
        <w:t>stworzeniu</w:t>
      </w:r>
      <w:r w:rsidR="008030B6">
        <w:t xml:space="preserve"> </w:t>
      </w:r>
      <w:r w:rsidR="00AF761F">
        <w:t>wniosków</w:t>
      </w:r>
      <w:r w:rsidR="00CB3782">
        <w:t>,</w:t>
      </w:r>
      <w:r w:rsidR="008030B6">
        <w:t xml:space="preserve"> które </w:t>
      </w:r>
      <w:r w:rsidR="00FC6C72">
        <w:t>zostaną wykorzystane</w:t>
      </w:r>
      <w:r w:rsidR="008030B6">
        <w:t xml:space="preserve"> </w:t>
      </w:r>
      <w:r w:rsidR="00FC6C72">
        <w:br/>
      </w:r>
      <w:r w:rsidR="008030B6">
        <w:t>w przyszłych projektach</w:t>
      </w:r>
      <w:r w:rsidR="00FC6C72">
        <w:t xml:space="preserve">. Wiedzę tę wykorzystuje się </w:t>
      </w:r>
      <w:r w:rsidR="008030B6">
        <w:t>sz</w:t>
      </w:r>
      <w:r w:rsidR="00AF761F">
        <w:t>cz</w:t>
      </w:r>
      <w:r w:rsidR="008030B6">
        <w:t>egó</w:t>
      </w:r>
      <w:r w:rsidR="00AF761F">
        <w:t>l</w:t>
      </w:r>
      <w:r w:rsidR="008030B6">
        <w:t xml:space="preserve">nie w fazie </w:t>
      </w:r>
      <w:r w:rsidR="00AF761F">
        <w:t>ofertowania</w:t>
      </w:r>
      <w:r w:rsidR="008030B6">
        <w:t xml:space="preserve"> jako uzupełnienie postulowanego kalkulatora ofert. Szczegółowe </w:t>
      </w:r>
      <w:r w:rsidR="00AF761F">
        <w:t>informacj</w:t>
      </w:r>
      <w:r w:rsidR="00CB3782">
        <w:t>e</w:t>
      </w:r>
      <w:r w:rsidR="008030B6">
        <w:t xml:space="preserve"> przekazywane są na spotkaniu z </w:t>
      </w:r>
      <w:r w:rsidR="00916E22">
        <w:t>D</w:t>
      </w:r>
      <w:r w:rsidR="008030B6">
        <w:t xml:space="preserve">ziałem </w:t>
      </w:r>
      <w:r w:rsidR="00916E22">
        <w:t>S</w:t>
      </w:r>
      <w:r w:rsidR="008030B6">
        <w:t>przedaży.</w:t>
      </w:r>
    </w:p>
    <w:p w14:paraId="36C21F17" w14:textId="4EA8E864" w:rsidR="00DD0B45" w:rsidRDefault="00157622" w:rsidP="00DD0B45">
      <w:pPr>
        <w:pStyle w:val="INZ3PODROZDZIA"/>
      </w:pPr>
      <w:bookmarkStart w:id="49" w:name="_Toc62678924"/>
      <w:r>
        <w:t>Spotkanie poprojektowe - wewnętrzne</w:t>
      </w:r>
      <w:bookmarkEnd w:id="49"/>
    </w:p>
    <w:p w14:paraId="7C1B4964" w14:textId="00D51EF2" w:rsidR="008030B6" w:rsidRDefault="008030B6" w:rsidP="008030B6">
      <w:pPr>
        <w:pStyle w:val="INZTEKSKT"/>
      </w:pPr>
      <w:r w:rsidRPr="008030B6">
        <w:t xml:space="preserve">Do </w:t>
      </w:r>
      <w:r w:rsidR="0048555E">
        <w:t>czterech</w:t>
      </w:r>
      <w:r w:rsidRPr="008030B6">
        <w:t xml:space="preserve"> tygodni od zakończenia projektu</w:t>
      </w:r>
      <w:r w:rsidR="00A61F8E">
        <w:t>,</w:t>
      </w:r>
      <w:r w:rsidRPr="008030B6">
        <w:t xml:space="preserve"> K</w:t>
      </w:r>
      <w:r>
        <w:t xml:space="preserve">ierownik Projektu </w:t>
      </w:r>
      <w:r w:rsidRPr="00C42169">
        <w:t xml:space="preserve">ma za </w:t>
      </w:r>
      <w:r w:rsidR="00EF5146">
        <w:t>zadanie</w:t>
      </w:r>
      <w:r w:rsidRPr="008030B6">
        <w:t xml:space="preserve"> </w:t>
      </w:r>
      <w:r>
        <w:t>z</w:t>
      </w:r>
      <w:r w:rsidRPr="008030B6">
        <w:t>organiz</w:t>
      </w:r>
      <w:r>
        <w:t>ować</w:t>
      </w:r>
      <w:r w:rsidR="00EA095D">
        <w:t xml:space="preserve"> </w:t>
      </w:r>
      <w:r w:rsidRPr="008030B6">
        <w:t>wewnętrzne spotkanie podsumowujące projekt, w którym pr</w:t>
      </w:r>
      <w:r w:rsidR="00A61F8E">
        <w:t>ezentuje</w:t>
      </w:r>
      <w:r w:rsidRPr="008030B6">
        <w:t xml:space="preserve"> pozytywne oraz negatywne aspekty projektu. K</w:t>
      </w:r>
      <w:r>
        <w:t xml:space="preserve">ierownik </w:t>
      </w:r>
      <w:r w:rsidRPr="008030B6">
        <w:t>P</w:t>
      </w:r>
      <w:r>
        <w:t>rojektu</w:t>
      </w:r>
      <w:r w:rsidRPr="008030B6">
        <w:t xml:space="preserve"> przygotowuje propozycje </w:t>
      </w:r>
      <w:r w:rsidR="00A61F8E">
        <w:t>zmian, które</w:t>
      </w:r>
      <w:r w:rsidRPr="008030B6">
        <w:t xml:space="preserve"> można </w:t>
      </w:r>
      <w:r w:rsidR="00A61F8E">
        <w:t>wprowadzi</w:t>
      </w:r>
      <w:r w:rsidRPr="008030B6">
        <w:t xml:space="preserve">ć w kolejnych projektach oraz </w:t>
      </w:r>
      <w:r>
        <w:t>analizuje zapisy z pliku stworzonego w trakcie realizacji kroku „</w:t>
      </w:r>
      <w:r w:rsidRPr="008030B6">
        <w:t>Realizacja produkcji</w:t>
      </w:r>
      <w:r w:rsidR="00A61F8E">
        <w:t xml:space="preserve">, </w:t>
      </w:r>
      <w:r w:rsidRPr="008030B6">
        <w:t>wy</w:t>
      </w:r>
      <w:r w:rsidR="00A61F8E">
        <w:t>syłek</w:t>
      </w:r>
      <w:r w:rsidRPr="008030B6">
        <w:t xml:space="preserve"> </w:t>
      </w:r>
      <w:r w:rsidR="00A61F8E">
        <w:t>i</w:t>
      </w:r>
      <w:r w:rsidRPr="008030B6">
        <w:t xml:space="preserve"> logistyka</w:t>
      </w:r>
      <w:r>
        <w:t xml:space="preserve">”. </w:t>
      </w:r>
      <w:r w:rsidR="00A61F8E">
        <w:br/>
      </w:r>
      <w:r>
        <w:t xml:space="preserve">W </w:t>
      </w:r>
      <w:r w:rsidRPr="008030B6">
        <w:t>spotkani</w:t>
      </w:r>
      <w:r>
        <w:t>u</w:t>
      </w:r>
      <w:r w:rsidR="00EA095D">
        <w:t xml:space="preserve"> </w:t>
      </w:r>
      <w:r>
        <w:t>uczestniczą Kierownicy Projektów</w:t>
      </w:r>
      <w:r w:rsidRPr="008030B6">
        <w:t xml:space="preserve">, przedstawiciel </w:t>
      </w:r>
      <w:r w:rsidR="000816FE">
        <w:t>Działu Konstrukcji Maszyn</w:t>
      </w:r>
      <w:r w:rsidRPr="008030B6">
        <w:t xml:space="preserve">, </w:t>
      </w:r>
      <w:r w:rsidR="000816FE">
        <w:t>p</w:t>
      </w:r>
      <w:r w:rsidRPr="008030B6">
        <w:t>rzedstawiciel produkcji</w:t>
      </w:r>
      <w:r w:rsidR="00A61F8E">
        <w:t xml:space="preserve"> oraz pracownicy </w:t>
      </w:r>
      <w:r w:rsidR="00C816BB">
        <w:t>D</w:t>
      </w:r>
      <w:r w:rsidRPr="008030B6">
        <w:t>ział</w:t>
      </w:r>
      <w:r w:rsidR="00A61F8E">
        <w:t>u</w:t>
      </w:r>
      <w:r w:rsidRPr="008030B6">
        <w:t xml:space="preserve"> </w:t>
      </w:r>
      <w:r w:rsidR="00C816BB">
        <w:t>S</w:t>
      </w:r>
      <w:r w:rsidRPr="008030B6">
        <w:t>przedaży.</w:t>
      </w:r>
    </w:p>
    <w:p w14:paraId="6D8A4613" w14:textId="43C260C3" w:rsidR="00157622" w:rsidRDefault="00157622" w:rsidP="00157622">
      <w:pPr>
        <w:pStyle w:val="INZ3PODROZDZIA"/>
      </w:pPr>
      <w:bookmarkStart w:id="50" w:name="_Toc62678925"/>
      <w:r>
        <w:t>Spotkanie poprojektowe - zewnętrzne</w:t>
      </w:r>
      <w:bookmarkEnd w:id="50"/>
    </w:p>
    <w:p w14:paraId="0CDE62A5" w14:textId="458F3BAF" w:rsidR="000816FE" w:rsidRDefault="000816FE" w:rsidP="000816FE">
      <w:pPr>
        <w:pStyle w:val="INZTEKSKT"/>
      </w:pPr>
      <w:r w:rsidRPr="000816FE">
        <w:t>K</w:t>
      </w:r>
      <w:r w:rsidR="00A61F8E">
        <w:t xml:space="preserve">ierownik </w:t>
      </w:r>
      <w:r w:rsidRPr="000816FE">
        <w:t>P</w:t>
      </w:r>
      <w:r w:rsidR="00A61F8E">
        <w:t>rojektu</w:t>
      </w:r>
      <w:r w:rsidRPr="000816FE">
        <w:t xml:space="preserve"> organizuje</w:t>
      </w:r>
      <w:r w:rsidR="00A61F8E">
        <w:t xml:space="preserve"> również</w:t>
      </w:r>
      <w:r w:rsidRPr="000816FE">
        <w:t xml:space="preserve"> spotkanie z klientem</w:t>
      </w:r>
      <w:r w:rsidR="00A61F8E">
        <w:t>, które ma na celu</w:t>
      </w:r>
      <w:r w:rsidRPr="000816FE">
        <w:t xml:space="preserve"> podsumo</w:t>
      </w:r>
      <w:r w:rsidR="00A61F8E">
        <w:t>wanie</w:t>
      </w:r>
      <w:r w:rsidRPr="000816FE">
        <w:t xml:space="preserve"> projekt</w:t>
      </w:r>
      <w:r w:rsidR="00A61F8E">
        <w:t>u. Organizowane jest</w:t>
      </w:r>
      <w:r w:rsidRPr="000816FE">
        <w:t xml:space="preserve"> na miejscu budowy lub za pośrednictwem</w:t>
      </w:r>
      <w:r w:rsidR="00A61F8E">
        <w:t xml:space="preserve"> komunikatorów internetowych. Podczas spotkania omawiane są</w:t>
      </w:r>
      <w:r w:rsidRPr="000816FE">
        <w:t xml:space="preserve"> </w:t>
      </w:r>
      <w:r w:rsidR="00A61F8E">
        <w:t>walory oraz wady projektu, które dostarczają cenn</w:t>
      </w:r>
      <w:r w:rsidR="00D76BA3">
        <w:t>ych</w:t>
      </w:r>
      <w:r w:rsidR="00A61F8E">
        <w:t xml:space="preserve"> informacj</w:t>
      </w:r>
      <w:r w:rsidR="00D76BA3">
        <w:t>i</w:t>
      </w:r>
      <w:r w:rsidR="00A61F8E">
        <w:t>, przydatn</w:t>
      </w:r>
      <w:r w:rsidR="00D76BA3">
        <w:t>ych</w:t>
      </w:r>
      <w:r w:rsidRPr="000816FE">
        <w:t xml:space="preserve"> </w:t>
      </w:r>
      <w:r w:rsidR="00D76BA3">
        <w:t>w</w:t>
      </w:r>
      <w:r w:rsidRPr="000816FE">
        <w:t xml:space="preserve"> </w:t>
      </w:r>
      <w:r w:rsidR="00D76BA3">
        <w:t>wyciąganiu</w:t>
      </w:r>
      <w:r w:rsidR="00A61F8E">
        <w:t xml:space="preserve"> wniosków</w:t>
      </w:r>
      <w:r w:rsidR="00D76BA3">
        <w:t>,</w:t>
      </w:r>
      <w:r w:rsidR="00A61F8E">
        <w:t xml:space="preserve"> </w:t>
      </w:r>
      <w:r w:rsidR="00D76BA3">
        <w:t>służących usprawnieniu</w:t>
      </w:r>
      <w:r w:rsidR="00A61F8E">
        <w:t xml:space="preserve"> kolejny</w:t>
      </w:r>
      <w:r w:rsidR="00D76BA3">
        <w:t xml:space="preserve">ch </w:t>
      </w:r>
      <w:r w:rsidR="00A61F8E">
        <w:t>projekt</w:t>
      </w:r>
      <w:r w:rsidR="00D76BA3">
        <w:t>ów</w:t>
      </w:r>
      <w:r w:rsidRPr="000816FE">
        <w:t xml:space="preserve"> oraz podziękowanie za współpracę.</w:t>
      </w:r>
    </w:p>
    <w:p w14:paraId="17830769" w14:textId="77777777" w:rsidR="000816FE" w:rsidRDefault="000816FE">
      <w:pPr>
        <w:spacing w:after="160" w:line="259" w:lineRule="auto"/>
        <w:rPr>
          <w:rFonts w:ascii="Times New Roman" w:eastAsia="Calibri" w:hAnsi="Times New Roman"/>
          <w:b/>
          <w:bCs/>
          <w:sz w:val="32"/>
          <w:szCs w:val="32"/>
        </w:rPr>
      </w:pPr>
      <w:r>
        <w:br w:type="page"/>
      </w:r>
    </w:p>
    <w:p w14:paraId="7BA9BEEC" w14:textId="746DAD4E" w:rsidR="00427FFB" w:rsidRDefault="00193C6A" w:rsidP="00EF5146">
      <w:pPr>
        <w:pStyle w:val="INROZDZIAY"/>
        <w:ind w:left="785"/>
      </w:pPr>
      <w:bookmarkStart w:id="51" w:name="_Toc62678926"/>
      <w:r>
        <w:lastRenderedPageBreak/>
        <w:t>W</w:t>
      </w:r>
      <w:r w:rsidR="00DD0B45">
        <w:t>niosk</w:t>
      </w:r>
      <w:r w:rsidR="00A614FA">
        <w:t>i</w:t>
      </w:r>
      <w:bookmarkEnd w:id="51"/>
    </w:p>
    <w:p w14:paraId="2F76132D" w14:textId="28C0409E" w:rsidR="00D83F83" w:rsidRDefault="003C129E" w:rsidP="00D209F6">
      <w:pPr>
        <w:pStyle w:val="INZTEKSKT"/>
        <w:ind w:firstLine="708"/>
      </w:pPr>
      <w:r>
        <w:t xml:space="preserve">Projektowe podejście do produktów sprzedawanych przez firmę </w:t>
      </w:r>
      <w:proofErr w:type="spellStart"/>
      <w:r>
        <w:t>Forglass</w:t>
      </w:r>
      <w:proofErr w:type="spellEnd"/>
      <w:r>
        <w:t xml:space="preserve">, </w:t>
      </w:r>
      <w:r w:rsidR="00444494">
        <w:br/>
      </w:r>
      <w:r>
        <w:t>w naturalny sposób doprowadziło do powstania autorskiej metodyki zarządzania projektem. Można w niej znaleźć zarówno rozwiązania znane z literatury metodyk klasycznych</w:t>
      </w:r>
      <w:r w:rsidR="00744509">
        <w:t>,</w:t>
      </w:r>
      <w:r>
        <w:t xml:space="preserve"> jak </w:t>
      </w:r>
      <w:r w:rsidR="00444494">
        <w:br/>
      </w:r>
      <w:r>
        <w:t>i autorskie.</w:t>
      </w:r>
      <w:r w:rsidR="00D209F6">
        <w:t xml:space="preserve"> </w:t>
      </w:r>
      <w:r>
        <w:t>Rozwiązania znane</w:t>
      </w:r>
      <w:r w:rsidR="00193C6A">
        <w:t xml:space="preserve"> z</w:t>
      </w:r>
      <w:r>
        <w:t xml:space="preserve"> metodyk klasycznych dotyczą między innymi podziału projektu na etapy, przydziału</w:t>
      </w:r>
      <w:r w:rsidR="00D83F83">
        <w:t xml:space="preserve"> ról i obowiązku, hierarchizacji stanowisk czy tworzenia harmonogramów.</w:t>
      </w:r>
      <w:r w:rsidR="00D209F6">
        <w:t xml:space="preserve"> </w:t>
      </w:r>
      <w:r w:rsidR="00D83F83">
        <w:t xml:space="preserve">Za rozwiązanie autorskie należy uznać </w:t>
      </w:r>
      <w:r w:rsidR="00D209F6">
        <w:t>stworzenie systemu kontroli finansowej projektu w oparciu o plan kont w celu sprawdzania zasadności biznesowej projektu oraz zbierania danych użytecznych w kolejnych projektach.</w:t>
      </w:r>
    </w:p>
    <w:p w14:paraId="369B8489" w14:textId="77777777" w:rsidR="00C816BB" w:rsidRDefault="00D209F6" w:rsidP="00D25DD6">
      <w:pPr>
        <w:pStyle w:val="INZTEKSKT"/>
        <w:ind w:firstLine="708"/>
      </w:pPr>
      <w:r>
        <w:t xml:space="preserve">Istnieje możliwość wyeliminowania niedoskonałości występujących w metodyce </w:t>
      </w:r>
      <w:proofErr w:type="spellStart"/>
      <w:r>
        <w:t>Forglass</w:t>
      </w:r>
      <w:proofErr w:type="spellEnd"/>
      <w:r>
        <w:t>, które zostały wskazane w tej pracy, poprzez</w:t>
      </w:r>
      <w:r w:rsidR="00C816BB">
        <w:t>:</w:t>
      </w:r>
      <w:r>
        <w:t xml:space="preserve"> </w:t>
      </w:r>
    </w:p>
    <w:p w14:paraId="73DC5736" w14:textId="727BBB8C" w:rsidR="00D209F6" w:rsidRDefault="00C816BB" w:rsidP="00C816BB">
      <w:pPr>
        <w:pStyle w:val="INZPUNKTATORY"/>
      </w:pPr>
      <w:r>
        <w:t>Z</w:t>
      </w:r>
      <w:r w:rsidR="00D209F6">
        <w:t>astosowanie</w:t>
      </w:r>
      <w:r w:rsidR="00092734">
        <w:t xml:space="preserve"> uniwersalnego kalkulatora ofert opracowanego na podstawie danych wyciągniętych z wcześniejszych projektów oraz będącego systematycznie aktualizowanym o dane często zmieniające się. Zastosowanie kalkulatora mogłoby być  pomocne w odnalezieniu złotego środka trójkąta projektu</w:t>
      </w:r>
      <w:r>
        <w:t xml:space="preserve"> oraz mogłoby wpłynąć na obniżenie kosztów fazy ofertowania;</w:t>
      </w:r>
    </w:p>
    <w:p w14:paraId="5B4769FA" w14:textId="0FD6D503" w:rsidR="00D209F6" w:rsidRDefault="00770DDC" w:rsidP="00D209F6">
      <w:pPr>
        <w:pStyle w:val="INZPUNKTATORY"/>
      </w:pPr>
      <w:r>
        <w:t xml:space="preserve">Wprowadzenie </w:t>
      </w:r>
      <w:r w:rsidR="004C0DCA">
        <w:t>obowiązku</w:t>
      </w:r>
      <w:r>
        <w:t xml:space="preserve"> okresowego raportowania postępów </w:t>
      </w:r>
      <w:r w:rsidR="00444494">
        <w:br/>
      </w:r>
      <w:r>
        <w:t>z wykonywanych prac bezpośrednio do klienta w celu uniknięcia nieporozumień związanych z</w:t>
      </w:r>
      <w:r w:rsidR="00744509">
        <w:t>e</w:t>
      </w:r>
      <w:r>
        <w:t xml:space="preserve"> zmianami w harmonogramie projektu;</w:t>
      </w:r>
    </w:p>
    <w:p w14:paraId="3F0B66B2" w14:textId="33094891" w:rsidR="00770DDC" w:rsidRDefault="00770DDC" w:rsidP="00D209F6">
      <w:pPr>
        <w:pStyle w:val="INZPUNKTATORY"/>
      </w:pPr>
      <w:r>
        <w:t xml:space="preserve">Stworzenie funkcji Głównego Użytkownika, czyli osoby reprezentującej racje inwestora i biorącej czynny udział w projekcie. </w:t>
      </w:r>
      <w:r w:rsidR="004C0DCA">
        <w:t>Osoba ta mogłaby mieć realny wpływ na bieżące działania w projekcie oraz przenieść część odpowiedzialności z</w:t>
      </w:r>
      <w:r w:rsidR="000A6AAD">
        <w:t>a</w:t>
      </w:r>
      <w:r w:rsidR="004C0DCA">
        <w:t xml:space="preserve"> produkt projektu z </w:t>
      </w:r>
      <w:proofErr w:type="spellStart"/>
      <w:r w:rsidR="004C0DCA">
        <w:t>Forglass</w:t>
      </w:r>
      <w:proofErr w:type="spellEnd"/>
      <w:r w:rsidR="004C0DCA">
        <w:t xml:space="preserve"> na klienta;</w:t>
      </w:r>
    </w:p>
    <w:p w14:paraId="0E7CE64F" w14:textId="5E58039E" w:rsidR="004C0DCA" w:rsidRDefault="004C0DCA" w:rsidP="00D209F6">
      <w:pPr>
        <w:pStyle w:val="INZPUNKTATORY"/>
      </w:pPr>
      <w:r>
        <w:t xml:space="preserve">Uwzględnienie w raportach okresowych danych zebranych z raportów dziennych, harmonogramu oraz porównania obecnego projektu z przeszłym analogicznym w celu lepszego przekazania informacji na temat czynności korygujących podjętych podczas okresu raportowego. Bardziej szczegółowe raporty, odnoszące się do poprzednich projektów mają szanse być lepiej wykorzystane przy planowaniu przyszłych </w:t>
      </w:r>
      <w:r w:rsidR="007A71F1">
        <w:t>projektów.</w:t>
      </w:r>
      <w:r>
        <w:t xml:space="preserve"> </w:t>
      </w:r>
    </w:p>
    <w:p w14:paraId="6D42D7C7" w14:textId="77777777" w:rsidR="00D209F6" w:rsidRDefault="00D209F6" w:rsidP="00D209F6">
      <w:pPr>
        <w:pStyle w:val="INZTEKSKT"/>
        <w:ind w:firstLine="0"/>
      </w:pPr>
    </w:p>
    <w:p w14:paraId="311D54A6" w14:textId="77777777" w:rsidR="007A71F1" w:rsidRDefault="007A71F1">
      <w:pPr>
        <w:spacing w:after="160" w:line="259" w:lineRule="auto"/>
        <w:rPr>
          <w:rFonts w:ascii="Times New Roman" w:eastAsia="Calibri" w:hAnsi="Times New Roman"/>
          <w:b/>
          <w:bCs/>
          <w:sz w:val="32"/>
          <w:szCs w:val="32"/>
        </w:rPr>
      </w:pPr>
      <w:r>
        <w:br w:type="page"/>
      </w:r>
    </w:p>
    <w:p w14:paraId="71A0AC42" w14:textId="718FB4F0" w:rsidR="00385E6E" w:rsidRDefault="00385E6E" w:rsidP="00385E6E">
      <w:pPr>
        <w:pStyle w:val="INROZDZIAY"/>
      </w:pPr>
      <w:bookmarkStart w:id="52" w:name="_Toc62678927"/>
      <w:r>
        <w:lastRenderedPageBreak/>
        <w:t>Bibliografia</w:t>
      </w:r>
      <w:bookmarkEnd w:id="52"/>
    </w:p>
    <w:p w14:paraId="575C0C4F" w14:textId="65E7331C" w:rsidR="00095501" w:rsidRDefault="00141F6B" w:rsidP="001B7B5E">
      <w:pPr>
        <w:pStyle w:val="INZTEKSKT"/>
        <w:ind w:firstLine="0"/>
      </w:pPr>
      <w:r>
        <w:t xml:space="preserve">[1] </w:t>
      </w:r>
      <w:proofErr w:type="spellStart"/>
      <w:r>
        <w:t>Andrusieczko</w:t>
      </w:r>
      <w:proofErr w:type="spellEnd"/>
      <w:r>
        <w:t xml:space="preserve"> A., Chmieleński J., Czerwiński Z., Dobrzański A., </w:t>
      </w:r>
      <w:proofErr w:type="spellStart"/>
      <w:r>
        <w:t>Hilgertner</w:t>
      </w:r>
      <w:proofErr w:type="spellEnd"/>
      <w:r>
        <w:t xml:space="preserve"> A., Jabłkowski J., </w:t>
      </w:r>
      <w:proofErr w:type="spellStart"/>
      <w:r>
        <w:t>Kinel</w:t>
      </w:r>
      <w:proofErr w:type="spellEnd"/>
      <w:r>
        <w:t xml:space="preserve"> S., </w:t>
      </w:r>
      <w:proofErr w:type="spellStart"/>
      <w:r>
        <w:t>Klausius</w:t>
      </w:r>
      <w:proofErr w:type="spellEnd"/>
      <w:r>
        <w:t xml:space="preserve"> H., Mejer L., Młynarska T., Pawłowski S., Sylwestrzak M., Śmietanko I., Unisławski E., </w:t>
      </w:r>
      <w:proofErr w:type="spellStart"/>
      <w:r>
        <w:t>Werstler</w:t>
      </w:r>
      <w:proofErr w:type="spellEnd"/>
      <w:r>
        <w:t xml:space="preserve"> J., Węglowski A., </w:t>
      </w:r>
      <w:proofErr w:type="spellStart"/>
      <w:r>
        <w:t>Wojcicki</w:t>
      </w:r>
      <w:proofErr w:type="spellEnd"/>
      <w:r>
        <w:t xml:space="preserve"> J., Zarański J., Zawadzki A., Ziemba B., Żołędziowski W.: </w:t>
      </w:r>
      <w:r>
        <w:rPr>
          <w:i/>
          <w:iCs/>
        </w:rPr>
        <w:t>Technologia szkła: praca zbiorowa</w:t>
      </w:r>
      <w:r w:rsidR="00095501">
        <w:rPr>
          <w:i/>
          <w:iCs/>
        </w:rPr>
        <w:t xml:space="preserve">. </w:t>
      </w:r>
      <w:r w:rsidR="00095501">
        <w:t>Wydanie drugie, całkowicie przerobione, Arkady, Warszawa 1972.</w:t>
      </w:r>
      <w:r w:rsidR="009226AF">
        <w:t xml:space="preserve"> (</w:t>
      </w:r>
      <w:r w:rsidR="00F34366">
        <w:t>S</w:t>
      </w:r>
      <w:r w:rsidR="009226AF">
        <w:t>trony</w:t>
      </w:r>
      <w:r w:rsidR="00385E6E">
        <w:t>:</w:t>
      </w:r>
      <w:r w:rsidR="009226AF">
        <w:t xml:space="preserve"> 209</w:t>
      </w:r>
      <w:r w:rsidR="00385E6E">
        <w:t xml:space="preserve">, </w:t>
      </w:r>
      <w:r w:rsidR="009226AF">
        <w:t>210)</w:t>
      </w:r>
    </w:p>
    <w:p w14:paraId="498CB79A" w14:textId="68A58448" w:rsidR="00F34366" w:rsidRDefault="00CC0D01" w:rsidP="001B7B5E">
      <w:pPr>
        <w:pStyle w:val="INZTEKSKT"/>
        <w:ind w:firstLine="0"/>
      </w:pPr>
      <w:r>
        <w:t xml:space="preserve">[2] </w:t>
      </w:r>
      <w:proofErr w:type="spellStart"/>
      <w:r>
        <w:rPr>
          <w:i/>
          <w:iCs/>
        </w:rPr>
        <w:t>Forglass</w:t>
      </w:r>
      <w:proofErr w:type="spellEnd"/>
      <w:r>
        <w:rPr>
          <w:i/>
          <w:iCs/>
        </w:rPr>
        <w:t xml:space="preserve">. </w:t>
      </w:r>
      <w:r w:rsidR="001B7B5E">
        <w:t xml:space="preserve">Pobrano z lokalizacji </w:t>
      </w:r>
      <w:r w:rsidR="001B7B5E" w:rsidRPr="001B7B5E">
        <w:t>https://www.forglass.eu/pl/offer/batch-houses/devices</w:t>
      </w:r>
      <w:r w:rsidR="001B7B5E">
        <w:t xml:space="preserve"> (11.10.2020)</w:t>
      </w:r>
      <w:r>
        <w:br/>
      </w:r>
      <w:r w:rsidR="009226AF">
        <w:t xml:space="preserve">[3] Trocki M., </w:t>
      </w:r>
      <w:proofErr w:type="spellStart"/>
      <w:r w:rsidR="009226AF">
        <w:t>Grucza</w:t>
      </w:r>
      <w:proofErr w:type="spellEnd"/>
      <w:r w:rsidR="009226AF">
        <w:t xml:space="preserve"> B., Ogonek K..: </w:t>
      </w:r>
      <w:r w:rsidR="009226AF">
        <w:rPr>
          <w:i/>
          <w:iCs/>
        </w:rPr>
        <w:t xml:space="preserve">Zarządzanie projektami. </w:t>
      </w:r>
      <w:r w:rsidR="00F34366">
        <w:t>Polskie Wydawnictwo Ekonomiczne. Warszawa 2003. (Strony: 17, 20,</w:t>
      </w:r>
      <w:r w:rsidR="008E0857">
        <w:t xml:space="preserve"> 29,</w:t>
      </w:r>
      <w:r w:rsidR="00385E6E">
        <w:t xml:space="preserve"> 30</w:t>
      </w:r>
      <w:r w:rsidR="00F34366">
        <w:t>)</w:t>
      </w:r>
    </w:p>
    <w:p w14:paraId="50070E5C" w14:textId="5495732B" w:rsidR="00385E6E" w:rsidRDefault="00385E6E" w:rsidP="001B7B5E">
      <w:pPr>
        <w:pStyle w:val="INZTEKSKT"/>
        <w:ind w:firstLine="0"/>
      </w:pPr>
      <w:r>
        <w:t xml:space="preserve">[4] Wirkus M., Roszkowski H., Dostatni E., </w:t>
      </w:r>
      <w:proofErr w:type="spellStart"/>
      <w:r>
        <w:t>Gierulski</w:t>
      </w:r>
      <w:proofErr w:type="spellEnd"/>
      <w:r>
        <w:t xml:space="preserve"> W.: Zarządzanie projektem. </w:t>
      </w:r>
      <w:r w:rsidRPr="00385E6E">
        <w:t>Polskie Wydawnictwo Ekonomiczne. Warszawa 200</w:t>
      </w:r>
      <w:r>
        <w:t>4</w:t>
      </w:r>
      <w:r w:rsidRPr="00385E6E">
        <w:t>.</w:t>
      </w:r>
      <w:r>
        <w:t xml:space="preserve"> (Strona 18</w:t>
      </w:r>
      <w:r w:rsidR="00063C78">
        <w:t>5</w:t>
      </w:r>
      <w:r>
        <w:t>)</w:t>
      </w:r>
    </w:p>
    <w:p w14:paraId="4F892EBE" w14:textId="5AD09424" w:rsidR="004A598D" w:rsidRDefault="00385E6E" w:rsidP="004A598D">
      <w:pPr>
        <w:pStyle w:val="INZTEKSKT"/>
        <w:ind w:firstLine="0"/>
      </w:pPr>
      <w:r>
        <w:t>[5]</w:t>
      </w:r>
      <w:r w:rsidR="00CC0D01">
        <w:t xml:space="preserve"> </w:t>
      </w:r>
      <w:r w:rsidR="00CC0D01">
        <w:rPr>
          <w:i/>
          <w:iCs/>
        </w:rPr>
        <w:t>Metodyka Prince2 w pigułce.</w:t>
      </w:r>
      <w:r w:rsidR="00CC0D01">
        <w:t xml:space="preserve"> </w:t>
      </w:r>
      <w:proofErr w:type="spellStart"/>
      <w:r w:rsidR="00CC0D01">
        <w:t>Inprogress</w:t>
      </w:r>
      <w:proofErr w:type="spellEnd"/>
      <w:r w:rsidR="00CC0D01">
        <w:t>, ul. Balicka 95, 30-149 Kraków. (Strony: 32, 96)</w:t>
      </w:r>
      <w:r w:rsidR="00141F6B">
        <w:br/>
      </w:r>
      <w:r w:rsidR="008E0857">
        <w:t xml:space="preserve">[6] </w:t>
      </w:r>
      <w:proofErr w:type="spellStart"/>
      <w:r w:rsidR="009B5657">
        <w:rPr>
          <w:i/>
          <w:iCs/>
        </w:rPr>
        <w:t>Mfiles</w:t>
      </w:r>
      <w:proofErr w:type="spellEnd"/>
      <w:r w:rsidR="009B5657">
        <w:rPr>
          <w:i/>
          <w:iCs/>
        </w:rPr>
        <w:t xml:space="preserve">. </w:t>
      </w:r>
      <w:r w:rsidR="009B5657">
        <w:t xml:space="preserve">Pobrano z lokalizacji </w:t>
      </w:r>
      <w:r w:rsidR="009B5657" w:rsidRPr="009B5657">
        <w:t>https://mfiles.pl/pl/images/4/47/Cykl_zycia_projektu.gif</w:t>
      </w:r>
      <w:r w:rsidR="009B5657">
        <w:t xml:space="preserve"> (11.10.2020)</w:t>
      </w:r>
    </w:p>
    <w:p w14:paraId="0E1F1E0D" w14:textId="5D492053" w:rsidR="00C42169" w:rsidRPr="004A598D" w:rsidRDefault="004A598D" w:rsidP="004A598D">
      <w:pPr>
        <w:spacing w:after="160" w:line="259" w:lineRule="auto"/>
        <w:rPr>
          <w:rFonts w:ascii="Times New Roman" w:hAnsi="Times New Roman"/>
          <w:bCs/>
          <w:sz w:val="24"/>
          <w:szCs w:val="24"/>
        </w:rPr>
      </w:pPr>
      <w:r>
        <w:br w:type="page"/>
      </w:r>
    </w:p>
    <w:p w14:paraId="6AEF8D3A" w14:textId="411E914E" w:rsidR="00996325" w:rsidRDefault="00C04EBC" w:rsidP="00F3074B">
      <w:pPr>
        <w:pStyle w:val="INROZDZIAY"/>
        <w:outlineLvl w:val="0"/>
      </w:pPr>
      <w:bookmarkStart w:id="53" w:name="_Toc62678928"/>
      <w:r w:rsidRPr="00C04EBC">
        <w:lastRenderedPageBreak/>
        <w:t>Spis rysunków</w:t>
      </w:r>
      <w:bookmarkEnd w:id="53"/>
    </w:p>
    <w:p w14:paraId="4CB932FB" w14:textId="1D3BDF3E" w:rsidR="00C04EBC" w:rsidRPr="00F2025E" w:rsidRDefault="00F2025E" w:rsidP="0054772A">
      <w:pPr>
        <w:pStyle w:val="INZTEKSKT"/>
        <w:ind w:firstLine="0"/>
        <w:jc w:val="left"/>
      </w:pPr>
      <w:r w:rsidRPr="00F2025E">
        <w:t>Rysunek</w:t>
      </w:r>
      <w:r>
        <w:t xml:space="preserve"> </w:t>
      </w:r>
      <w:r w:rsidRPr="00F2025E">
        <w:t>1……………………………………………………………………………</w:t>
      </w:r>
      <w:r w:rsidR="0054772A" w:rsidRPr="00F2025E">
        <w:t>……</w:t>
      </w:r>
      <w:r w:rsidR="0054772A">
        <w:t>...3</w:t>
      </w:r>
    </w:p>
    <w:p w14:paraId="76D366F7" w14:textId="5491E1F0" w:rsidR="00F2025E" w:rsidRPr="00F2025E" w:rsidRDefault="00F2025E" w:rsidP="0054772A">
      <w:pPr>
        <w:pStyle w:val="INZTEKSKT"/>
        <w:ind w:firstLine="0"/>
        <w:jc w:val="left"/>
      </w:pPr>
      <w:r w:rsidRPr="00F2025E">
        <w:t xml:space="preserve">Rysunek </w:t>
      </w:r>
      <w:r w:rsidR="000025DB">
        <w:t>2...</w:t>
      </w:r>
      <w:r w:rsidRPr="00F2025E">
        <w:t>………………………………………………………………………………</w:t>
      </w:r>
      <w:r w:rsidR="0054772A">
        <w:t>…</w:t>
      </w:r>
      <w:r w:rsidR="00C00AC2">
        <w:t>5</w:t>
      </w:r>
    </w:p>
    <w:p w14:paraId="346A5B47" w14:textId="338A9350" w:rsidR="00F2025E" w:rsidRDefault="00F2025E" w:rsidP="0054772A">
      <w:pPr>
        <w:pStyle w:val="INZTEKSKT"/>
        <w:ind w:firstLine="0"/>
        <w:jc w:val="left"/>
      </w:pPr>
      <w:r w:rsidRPr="00F2025E">
        <w:t xml:space="preserve">Rysunek </w:t>
      </w:r>
      <w:r w:rsidR="000025DB">
        <w:t>3</w:t>
      </w:r>
      <w:r w:rsidRPr="00F2025E">
        <w:t>.</w:t>
      </w:r>
      <w:r w:rsidR="000025DB">
        <w:t>..</w:t>
      </w:r>
      <w:r w:rsidRPr="00F2025E">
        <w:t>…………………………………………………………………………………</w:t>
      </w:r>
      <w:r w:rsidR="00C00AC2">
        <w:t>6</w:t>
      </w:r>
    </w:p>
    <w:p w14:paraId="15314DDB" w14:textId="1EB17D3F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4</w:t>
      </w:r>
      <w:r w:rsidRPr="00F2025E">
        <w:t>…………………………………………………………………………………</w:t>
      </w:r>
      <w:r w:rsidR="0054772A">
        <w:t>...7</w:t>
      </w:r>
    </w:p>
    <w:p w14:paraId="784ABA9D" w14:textId="3A9E60E3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5</w:t>
      </w:r>
      <w:r w:rsidRPr="00F2025E">
        <w:t>…………………………………………………………………………………</w:t>
      </w:r>
      <w:r w:rsidR="0054772A">
        <w:t>...9</w:t>
      </w:r>
    </w:p>
    <w:p w14:paraId="071341C6" w14:textId="24A045F1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6</w:t>
      </w:r>
      <w:r w:rsidRPr="00F2025E">
        <w:t>…………………………………………………………………………………</w:t>
      </w:r>
      <w:r w:rsidR="0054772A">
        <w:t>.10</w:t>
      </w:r>
    </w:p>
    <w:p w14:paraId="5D79037F" w14:textId="160F9A53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7</w:t>
      </w:r>
      <w:r w:rsidRPr="00F2025E">
        <w:t>…………………………………………………………………………………</w:t>
      </w:r>
      <w:r w:rsidR="0054772A">
        <w:t>.11</w:t>
      </w:r>
    </w:p>
    <w:p w14:paraId="7C21224C" w14:textId="661B0703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8</w:t>
      </w:r>
      <w:r w:rsidRPr="00F2025E">
        <w:t>…………………………………………………………………………………</w:t>
      </w:r>
      <w:r w:rsidR="0054772A">
        <w:t>.12</w:t>
      </w:r>
    </w:p>
    <w:p w14:paraId="5D05881C" w14:textId="25D961A1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9</w:t>
      </w:r>
      <w:r w:rsidRPr="00F2025E">
        <w:t>…………………………………………………………………………………</w:t>
      </w:r>
      <w:r w:rsidR="0054772A">
        <w:t>.14</w:t>
      </w:r>
    </w:p>
    <w:p w14:paraId="3B08805D" w14:textId="43B2ECF8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10</w:t>
      </w:r>
      <w:r w:rsidRPr="00F2025E">
        <w:t>……………………………………………………………………………</w:t>
      </w:r>
      <w:r w:rsidR="0054772A">
        <w:t>…...15</w:t>
      </w:r>
    </w:p>
    <w:p w14:paraId="39B1B78C" w14:textId="130EDE90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11</w:t>
      </w:r>
      <w:r w:rsidRPr="00F2025E">
        <w:t>……………………………………………………………………………</w:t>
      </w:r>
      <w:r w:rsidR="0054772A">
        <w:t>…...17</w:t>
      </w:r>
    </w:p>
    <w:p w14:paraId="62DA845A" w14:textId="2612CDBF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12</w:t>
      </w:r>
      <w:r w:rsidRPr="00F2025E">
        <w:t>……………………………………………………………………………</w:t>
      </w:r>
      <w:r w:rsidR="0054772A">
        <w:t>…...19</w:t>
      </w:r>
    </w:p>
    <w:p w14:paraId="45956BD4" w14:textId="77ED12D8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13</w:t>
      </w:r>
      <w:r w:rsidRPr="00F2025E">
        <w:t>……………………………………………………………………………</w:t>
      </w:r>
      <w:r w:rsidR="0054772A">
        <w:t>…...21</w:t>
      </w:r>
    </w:p>
    <w:p w14:paraId="62DD6C46" w14:textId="4AC7C215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14</w:t>
      </w:r>
      <w:r w:rsidRPr="00F2025E">
        <w:t>……………………………………………………………………………</w:t>
      </w:r>
      <w:r w:rsidR="0054772A">
        <w:t>…...23</w:t>
      </w:r>
    </w:p>
    <w:p w14:paraId="35F2396F" w14:textId="05958DAA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15</w:t>
      </w:r>
      <w:r w:rsidRPr="00F2025E">
        <w:t>……………………………………………………………………………</w:t>
      </w:r>
      <w:r w:rsidR="0054772A">
        <w:t>…...27</w:t>
      </w:r>
    </w:p>
    <w:p w14:paraId="174D5D2B" w14:textId="2A86F590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16</w:t>
      </w:r>
      <w:r w:rsidRPr="00F2025E">
        <w:t>……………………………………………………………………………</w:t>
      </w:r>
      <w:r w:rsidR="0054772A">
        <w:t>…...29</w:t>
      </w:r>
    </w:p>
    <w:p w14:paraId="01AEC418" w14:textId="2B9478A5" w:rsidR="000025DB" w:rsidRDefault="000025DB" w:rsidP="0054772A">
      <w:pPr>
        <w:pStyle w:val="INZTEKSKT"/>
        <w:ind w:firstLine="0"/>
        <w:jc w:val="left"/>
      </w:pPr>
      <w:r w:rsidRPr="00F2025E">
        <w:t xml:space="preserve">Rysunek </w:t>
      </w:r>
      <w:r>
        <w:t>17</w:t>
      </w:r>
      <w:r w:rsidRPr="00F2025E">
        <w:t>……………………………………………………………………………</w:t>
      </w:r>
      <w:r w:rsidR="0054772A">
        <w:t>…...32</w:t>
      </w:r>
    </w:p>
    <w:p w14:paraId="0FFEC50F" w14:textId="7085AC77" w:rsidR="0054772A" w:rsidRPr="000025DB" w:rsidRDefault="0054772A" w:rsidP="0054772A">
      <w:pPr>
        <w:pStyle w:val="INZTEKSKT"/>
        <w:ind w:firstLine="0"/>
        <w:jc w:val="left"/>
      </w:pPr>
      <w:r w:rsidRPr="00F2025E">
        <w:t xml:space="preserve">Rysunek </w:t>
      </w:r>
      <w:r>
        <w:t>17</w:t>
      </w:r>
      <w:r w:rsidRPr="00F2025E">
        <w:t>……………………………………………………………………………</w:t>
      </w:r>
      <w:r>
        <w:t>…...34</w:t>
      </w:r>
    </w:p>
    <w:p w14:paraId="23EB2BDF" w14:textId="77777777" w:rsidR="0054772A" w:rsidRPr="000025DB" w:rsidRDefault="0054772A" w:rsidP="009A21B8">
      <w:pPr>
        <w:pStyle w:val="INZTEKSKT"/>
        <w:ind w:firstLine="0"/>
      </w:pPr>
    </w:p>
    <w:sectPr w:rsidR="0054772A" w:rsidRPr="000025DB" w:rsidSect="00DB65B1">
      <w:pgSz w:w="11906" w:h="16838" w:code="9"/>
      <w:pgMar w:top="1418" w:right="1134" w:bottom="1418" w:left="1985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F21356" w14:textId="77777777" w:rsidR="00421186" w:rsidRDefault="00421186" w:rsidP="009A5611">
      <w:pPr>
        <w:spacing w:after="0" w:line="240" w:lineRule="auto"/>
      </w:pPr>
      <w:r>
        <w:separator/>
      </w:r>
    </w:p>
  </w:endnote>
  <w:endnote w:type="continuationSeparator" w:id="0">
    <w:p w14:paraId="7EF9640F" w14:textId="77777777" w:rsidR="00421186" w:rsidRDefault="00421186" w:rsidP="009A56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tillium">
    <w:altName w:val="Arial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Times New Roman" w:hAnsi="Times New Roman"/>
        <w:sz w:val="24"/>
        <w:szCs w:val="24"/>
      </w:rPr>
      <w:id w:val="-1415777498"/>
      <w:docPartObj>
        <w:docPartGallery w:val="Page Numbers (Bottom of Page)"/>
        <w:docPartUnique/>
      </w:docPartObj>
    </w:sdtPr>
    <w:sdtEndPr/>
    <w:sdtContent>
      <w:p w14:paraId="49134CA4" w14:textId="6F176C61" w:rsidR="00126AD6" w:rsidRPr="00F2233B" w:rsidRDefault="00126AD6">
        <w:pPr>
          <w:pStyle w:val="Stopka"/>
          <w:rPr>
            <w:rFonts w:ascii="Times New Roman" w:hAnsi="Times New Roman"/>
            <w:sz w:val="24"/>
            <w:szCs w:val="24"/>
          </w:rPr>
        </w:pPr>
        <w:r w:rsidRPr="00F2233B">
          <w:rPr>
            <w:rFonts w:ascii="Times New Roman" w:hAnsi="Times New Roman"/>
            <w:sz w:val="24"/>
            <w:szCs w:val="24"/>
          </w:rPr>
          <w:fldChar w:fldCharType="begin"/>
        </w:r>
        <w:r w:rsidRPr="00F2233B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F2233B">
          <w:rPr>
            <w:rFonts w:ascii="Times New Roman" w:hAnsi="Times New Roman"/>
            <w:sz w:val="24"/>
            <w:szCs w:val="24"/>
          </w:rPr>
          <w:fldChar w:fldCharType="separate"/>
        </w:r>
        <w:r w:rsidRPr="00F2233B">
          <w:rPr>
            <w:rFonts w:ascii="Times New Roman" w:hAnsi="Times New Roman"/>
            <w:sz w:val="24"/>
            <w:szCs w:val="24"/>
          </w:rPr>
          <w:t>2</w:t>
        </w:r>
        <w:r w:rsidRPr="00F2233B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  <w:p w14:paraId="7AF8B2CD" w14:textId="31F069CB" w:rsidR="00126AD6" w:rsidRDefault="00126AD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588921870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14:paraId="104615C2" w14:textId="5C62AD77" w:rsidR="00126AD6" w:rsidRPr="00844E8E" w:rsidRDefault="00126AD6">
        <w:pPr>
          <w:pStyle w:val="Stopka"/>
          <w:jc w:val="right"/>
          <w:rPr>
            <w:rFonts w:ascii="Times New Roman" w:hAnsi="Times New Roman"/>
            <w:sz w:val="24"/>
            <w:szCs w:val="24"/>
          </w:rPr>
        </w:pPr>
        <w:r w:rsidRPr="00844E8E">
          <w:rPr>
            <w:rFonts w:ascii="Times New Roman" w:hAnsi="Times New Roman"/>
            <w:sz w:val="24"/>
            <w:szCs w:val="24"/>
          </w:rPr>
          <w:fldChar w:fldCharType="begin"/>
        </w:r>
        <w:r w:rsidRPr="00844E8E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844E8E">
          <w:rPr>
            <w:rFonts w:ascii="Times New Roman" w:hAnsi="Times New Roman"/>
            <w:sz w:val="24"/>
            <w:szCs w:val="24"/>
          </w:rPr>
          <w:fldChar w:fldCharType="separate"/>
        </w:r>
        <w:r w:rsidRPr="00844E8E">
          <w:rPr>
            <w:rFonts w:ascii="Times New Roman" w:hAnsi="Times New Roman"/>
            <w:sz w:val="24"/>
            <w:szCs w:val="24"/>
          </w:rPr>
          <w:t>2</w:t>
        </w:r>
        <w:r w:rsidRPr="00844E8E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  <w:p w14:paraId="6637DA70" w14:textId="77777777" w:rsidR="00126AD6" w:rsidRDefault="00126AD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4AE03C" w14:textId="77777777" w:rsidR="00126AD6" w:rsidRDefault="00126AD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1A3BF2" w14:textId="77777777" w:rsidR="00421186" w:rsidRDefault="00421186" w:rsidP="009A5611">
      <w:pPr>
        <w:spacing w:after="0" w:line="240" w:lineRule="auto"/>
      </w:pPr>
      <w:r>
        <w:separator/>
      </w:r>
    </w:p>
  </w:footnote>
  <w:footnote w:type="continuationSeparator" w:id="0">
    <w:p w14:paraId="79AC896F" w14:textId="77777777" w:rsidR="00421186" w:rsidRDefault="00421186" w:rsidP="009A56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3F1A52" w14:textId="77777777" w:rsidR="00126AD6" w:rsidRDefault="00126AD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400614" w14:textId="1B3FF6DC" w:rsidR="00126AD6" w:rsidRPr="004639FD" w:rsidRDefault="00126AD6" w:rsidP="004E0745">
    <w:pPr>
      <w:pStyle w:val="Nagwek"/>
      <w:jc w:val="right"/>
      <w:rPr>
        <w:rFonts w:ascii="Verdana" w:hAnsi="Verdana"/>
        <w:i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E491CD" w14:textId="77777777" w:rsidR="00126AD6" w:rsidRDefault="00126AD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C46416"/>
    <w:multiLevelType w:val="multilevel"/>
    <w:tmpl w:val="1E32BB0E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pStyle w:val="INPODROZDZIA"/>
      <w:isLgl/>
      <w:lvlText w:val="%1.%2."/>
      <w:lvlJc w:val="left"/>
      <w:pPr>
        <w:ind w:left="809" w:hanging="384"/>
      </w:pPr>
      <w:rPr>
        <w:rFonts w:hint="default"/>
      </w:rPr>
    </w:lvl>
    <w:lvl w:ilvl="2">
      <w:start w:val="1"/>
      <w:numFmt w:val="decimal"/>
      <w:pStyle w:val="INZ3PODROZDZIA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1" w15:restartNumberingAfterBreak="0">
    <w:nsid w:val="11342E6F"/>
    <w:multiLevelType w:val="hybridMultilevel"/>
    <w:tmpl w:val="69DCB6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457C6A"/>
    <w:multiLevelType w:val="hybridMultilevel"/>
    <w:tmpl w:val="B7663D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CF2C32"/>
    <w:multiLevelType w:val="multilevel"/>
    <w:tmpl w:val="0415001D"/>
    <w:styleLink w:val="Rozdziaygwne"/>
    <w:lvl w:ilvl="0">
      <w:start w:val="1"/>
      <w:numFmt w:val="ordinal"/>
      <w:lvlText w:val="%1"/>
      <w:lvlJc w:val="left"/>
      <w:pPr>
        <w:ind w:left="360" w:hanging="360"/>
      </w:pPr>
      <w:rPr>
        <w:rFonts w:ascii="Times New Roman" w:hAnsi="Times New Roman" w:hint="default"/>
        <w:sz w:val="3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379E71E3"/>
    <w:multiLevelType w:val="hybridMultilevel"/>
    <w:tmpl w:val="AFB4FE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E50072"/>
    <w:multiLevelType w:val="multilevel"/>
    <w:tmpl w:val="0415001D"/>
    <w:numStyleLink w:val="Rozdziaygwne"/>
  </w:abstractNum>
  <w:abstractNum w:abstractNumId="6" w15:restartNumberingAfterBreak="0">
    <w:nsid w:val="5A61785C"/>
    <w:multiLevelType w:val="hybridMultilevel"/>
    <w:tmpl w:val="7944AFCE"/>
    <w:lvl w:ilvl="0" w:tplc="711EFFA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D65005"/>
    <w:multiLevelType w:val="hybridMultilevel"/>
    <w:tmpl w:val="371EC9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8471CA"/>
    <w:multiLevelType w:val="multilevel"/>
    <w:tmpl w:val="0415001D"/>
    <w:numStyleLink w:val="Rozdziaygwne"/>
  </w:abstractNum>
  <w:abstractNum w:abstractNumId="9" w15:restartNumberingAfterBreak="0">
    <w:nsid w:val="7E112A3B"/>
    <w:multiLevelType w:val="hybridMultilevel"/>
    <w:tmpl w:val="94D653AE"/>
    <w:lvl w:ilvl="0" w:tplc="29DC2F4A">
      <w:start w:val="1"/>
      <w:numFmt w:val="bullet"/>
      <w:pStyle w:val="INZPUNKTATORY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0"/>
  </w:num>
  <w:num w:numId="5">
    <w:abstractNumId w:val="9"/>
  </w:num>
  <w:num w:numId="6">
    <w:abstractNumId w:val="1"/>
  </w:num>
  <w:num w:numId="7">
    <w:abstractNumId w:val="4"/>
  </w:num>
  <w:num w:numId="8">
    <w:abstractNumId w:val="7"/>
  </w:num>
  <w:num w:numId="9">
    <w:abstractNumId w:val="2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mirrorMargins/>
  <w:proofState w:spelling="clean"/>
  <w:stylePaneFormatFilter w:val="1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5611"/>
    <w:rsid w:val="000004FD"/>
    <w:rsid w:val="000025DB"/>
    <w:rsid w:val="00002609"/>
    <w:rsid w:val="00002F1B"/>
    <w:rsid w:val="000078A3"/>
    <w:rsid w:val="00021179"/>
    <w:rsid w:val="00030783"/>
    <w:rsid w:val="00034CFA"/>
    <w:rsid w:val="00035874"/>
    <w:rsid w:val="0005737E"/>
    <w:rsid w:val="00057A9F"/>
    <w:rsid w:val="00060F86"/>
    <w:rsid w:val="000625FE"/>
    <w:rsid w:val="00063C78"/>
    <w:rsid w:val="000648FB"/>
    <w:rsid w:val="000651B7"/>
    <w:rsid w:val="00066AD7"/>
    <w:rsid w:val="00074A45"/>
    <w:rsid w:val="00080447"/>
    <w:rsid w:val="000816FE"/>
    <w:rsid w:val="00081D41"/>
    <w:rsid w:val="00083049"/>
    <w:rsid w:val="00083556"/>
    <w:rsid w:val="0008691A"/>
    <w:rsid w:val="000924C8"/>
    <w:rsid w:val="00092734"/>
    <w:rsid w:val="00092B00"/>
    <w:rsid w:val="00093058"/>
    <w:rsid w:val="00095113"/>
    <w:rsid w:val="00095501"/>
    <w:rsid w:val="00095D02"/>
    <w:rsid w:val="000A1CB3"/>
    <w:rsid w:val="000A1D86"/>
    <w:rsid w:val="000A2A0C"/>
    <w:rsid w:val="000A3641"/>
    <w:rsid w:val="000A6AAD"/>
    <w:rsid w:val="000A7131"/>
    <w:rsid w:val="000A777A"/>
    <w:rsid w:val="000B34E9"/>
    <w:rsid w:val="000B591D"/>
    <w:rsid w:val="000C16F7"/>
    <w:rsid w:val="000C1731"/>
    <w:rsid w:val="000C2FCB"/>
    <w:rsid w:val="000C3280"/>
    <w:rsid w:val="000C32EE"/>
    <w:rsid w:val="000C4EB1"/>
    <w:rsid w:val="000D3857"/>
    <w:rsid w:val="000E2A16"/>
    <w:rsid w:val="000E4FE7"/>
    <w:rsid w:val="000F51E1"/>
    <w:rsid w:val="0010065E"/>
    <w:rsid w:val="0010428E"/>
    <w:rsid w:val="00113FFA"/>
    <w:rsid w:val="001166B3"/>
    <w:rsid w:val="00124844"/>
    <w:rsid w:val="00126AD6"/>
    <w:rsid w:val="00127277"/>
    <w:rsid w:val="00127FB5"/>
    <w:rsid w:val="001320C3"/>
    <w:rsid w:val="00137BFF"/>
    <w:rsid w:val="00141F6B"/>
    <w:rsid w:val="00151D5B"/>
    <w:rsid w:val="001543D1"/>
    <w:rsid w:val="00157622"/>
    <w:rsid w:val="00157FA0"/>
    <w:rsid w:val="0016255C"/>
    <w:rsid w:val="00162BFA"/>
    <w:rsid w:val="001744FB"/>
    <w:rsid w:val="00175E42"/>
    <w:rsid w:val="0018027F"/>
    <w:rsid w:val="00182E34"/>
    <w:rsid w:val="00182E85"/>
    <w:rsid w:val="00183831"/>
    <w:rsid w:val="0018711B"/>
    <w:rsid w:val="00191087"/>
    <w:rsid w:val="00193C6A"/>
    <w:rsid w:val="0019670D"/>
    <w:rsid w:val="001B04C8"/>
    <w:rsid w:val="001B069B"/>
    <w:rsid w:val="001B4013"/>
    <w:rsid w:val="001B49CC"/>
    <w:rsid w:val="001B5D1B"/>
    <w:rsid w:val="001B7B5E"/>
    <w:rsid w:val="001C05BA"/>
    <w:rsid w:val="001C574F"/>
    <w:rsid w:val="001C7A73"/>
    <w:rsid w:val="001D0A69"/>
    <w:rsid w:val="001E13B0"/>
    <w:rsid w:val="001F0D43"/>
    <w:rsid w:val="001F1037"/>
    <w:rsid w:val="001F233E"/>
    <w:rsid w:val="0020344C"/>
    <w:rsid w:val="00213C2B"/>
    <w:rsid w:val="002164F3"/>
    <w:rsid w:val="00223B47"/>
    <w:rsid w:val="00224A10"/>
    <w:rsid w:val="00226D8A"/>
    <w:rsid w:val="00235EA8"/>
    <w:rsid w:val="00244856"/>
    <w:rsid w:val="00252157"/>
    <w:rsid w:val="00255052"/>
    <w:rsid w:val="00263114"/>
    <w:rsid w:val="00266E31"/>
    <w:rsid w:val="00267189"/>
    <w:rsid w:val="00267F5F"/>
    <w:rsid w:val="00267F83"/>
    <w:rsid w:val="0027197E"/>
    <w:rsid w:val="00271B9A"/>
    <w:rsid w:val="00272A00"/>
    <w:rsid w:val="002762CA"/>
    <w:rsid w:val="00277903"/>
    <w:rsid w:val="00283593"/>
    <w:rsid w:val="002934CF"/>
    <w:rsid w:val="00296A32"/>
    <w:rsid w:val="002A1B9F"/>
    <w:rsid w:val="002C520F"/>
    <w:rsid w:val="002D5756"/>
    <w:rsid w:val="002E2F47"/>
    <w:rsid w:val="002E4236"/>
    <w:rsid w:val="002F2CB1"/>
    <w:rsid w:val="002F5B84"/>
    <w:rsid w:val="0031199F"/>
    <w:rsid w:val="00314435"/>
    <w:rsid w:val="0031699B"/>
    <w:rsid w:val="00322348"/>
    <w:rsid w:val="00325EC1"/>
    <w:rsid w:val="003425CF"/>
    <w:rsid w:val="00344ACE"/>
    <w:rsid w:val="00346423"/>
    <w:rsid w:val="00354311"/>
    <w:rsid w:val="00360A4E"/>
    <w:rsid w:val="003611FB"/>
    <w:rsid w:val="00361361"/>
    <w:rsid w:val="003648D9"/>
    <w:rsid w:val="0036590E"/>
    <w:rsid w:val="003734FC"/>
    <w:rsid w:val="003816DD"/>
    <w:rsid w:val="00383E81"/>
    <w:rsid w:val="00385E6E"/>
    <w:rsid w:val="003867B7"/>
    <w:rsid w:val="00391718"/>
    <w:rsid w:val="003A177E"/>
    <w:rsid w:val="003A4C0C"/>
    <w:rsid w:val="003A6E6E"/>
    <w:rsid w:val="003B306D"/>
    <w:rsid w:val="003B3C1D"/>
    <w:rsid w:val="003C129E"/>
    <w:rsid w:val="003C5597"/>
    <w:rsid w:val="003C5E68"/>
    <w:rsid w:val="003D1E66"/>
    <w:rsid w:val="003D4785"/>
    <w:rsid w:val="003E12A3"/>
    <w:rsid w:val="003F13E8"/>
    <w:rsid w:val="003F42F9"/>
    <w:rsid w:val="003F58FF"/>
    <w:rsid w:val="003F73D5"/>
    <w:rsid w:val="00400291"/>
    <w:rsid w:val="00406894"/>
    <w:rsid w:val="00406C40"/>
    <w:rsid w:val="00421186"/>
    <w:rsid w:val="0042158F"/>
    <w:rsid w:val="0042714E"/>
    <w:rsid w:val="004273CF"/>
    <w:rsid w:val="00427FFB"/>
    <w:rsid w:val="0043062F"/>
    <w:rsid w:val="00431AB8"/>
    <w:rsid w:val="00436A46"/>
    <w:rsid w:val="004419A7"/>
    <w:rsid w:val="00441EF4"/>
    <w:rsid w:val="00444127"/>
    <w:rsid w:val="00444494"/>
    <w:rsid w:val="0044492F"/>
    <w:rsid w:val="0044551D"/>
    <w:rsid w:val="00447779"/>
    <w:rsid w:val="0045328E"/>
    <w:rsid w:val="00457E1C"/>
    <w:rsid w:val="00462A86"/>
    <w:rsid w:val="004670C8"/>
    <w:rsid w:val="004732C0"/>
    <w:rsid w:val="00482BF8"/>
    <w:rsid w:val="0048555E"/>
    <w:rsid w:val="00492ECD"/>
    <w:rsid w:val="004933F8"/>
    <w:rsid w:val="0049465B"/>
    <w:rsid w:val="004A598D"/>
    <w:rsid w:val="004A761B"/>
    <w:rsid w:val="004C0DCA"/>
    <w:rsid w:val="004C1DA3"/>
    <w:rsid w:val="004C227A"/>
    <w:rsid w:val="004C6A93"/>
    <w:rsid w:val="004E0745"/>
    <w:rsid w:val="004E0E6F"/>
    <w:rsid w:val="004E3F3C"/>
    <w:rsid w:val="004E4B7F"/>
    <w:rsid w:val="004F584A"/>
    <w:rsid w:val="004F79A9"/>
    <w:rsid w:val="005060F7"/>
    <w:rsid w:val="005136A1"/>
    <w:rsid w:val="00516753"/>
    <w:rsid w:val="0051718D"/>
    <w:rsid w:val="00520870"/>
    <w:rsid w:val="0052664D"/>
    <w:rsid w:val="00533346"/>
    <w:rsid w:val="0053457A"/>
    <w:rsid w:val="00544926"/>
    <w:rsid w:val="00544B5C"/>
    <w:rsid w:val="0054772A"/>
    <w:rsid w:val="00547DC3"/>
    <w:rsid w:val="00560B30"/>
    <w:rsid w:val="00563453"/>
    <w:rsid w:val="00565BDF"/>
    <w:rsid w:val="00571172"/>
    <w:rsid w:val="00571466"/>
    <w:rsid w:val="00575EA3"/>
    <w:rsid w:val="00581D79"/>
    <w:rsid w:val="005868D4"/>
    <w:rsid w:val="005901CD"/>
    <w:rsid w:val="00594FC5"/>
    <w:rsid w:val="005A13D0"/>
    <w:rsid w:val="005A4139"/>
    <w:rsid w:val="005B1AE6"/>
    <w:rsid w:val="005C0412"/>
    <w:rsid w:val="005C635F"/>
    <w:rsid w:val="005C6BCA"/>
    <w:rsid w:val="005C6D96"/>
    <w:rsid w:val="005D07A6"/>
    <w:rsid w:val="005D4A07"/>
    <w:rsid w:val="005D5956"/>
    <w:rsid w:val="005D64AD"/>
    <w:rsid w:val="005E6BE2"/>
    <w:rsid w:val="005E72B5"/>
    <w:rsid w:val="005E771C"/>
    <w:rsid w:val="005F2282"/>
    <w:rsid w:val="005F2708"/>
    <w:rsid w:val="005F49C5"/>
    <w:rsid w:val="006035AC"/>
    <w:rsid w:val="00606EEE"/>
    <w:rsid w:val="00607323"/>
    <w:rsid w:val="00610356"/>
    <w:rsid w:val="00613F82"/>
    <w:rsid w:val="00614969"/>
    <w:rsid w:val="00620DCA"/>
    <w:rsid w:val="00626E68"/>
    <w:rsid w:val="006308BB"/>
    <w:rsid w:val="00637DF8"/>
    <w:rsid w:val="00641A97"/>
    <w:rsid w:val="00651DC7"/>
    <w:rsid w:val="00654205"/>
    <w:rsid w:val="00655DE1"/>
    <w:rsid w:val="00660583"/>
    <w:rsid w:val="00660AE7"/>
    <w:rsid w:val="0066245B"/>
    <w:rsid w:val="0066410A"/>
    <w:rsid w:val="006802F1"/>
    <w:rsid w:val="006805A0"/>
    <w:rsid w:val="00680DEE"/>
    <w:rsid w:val="00684490"/>
    <w:rsid w:val="00684504"/>
    <w:rsid w:val="00685904"/>
    <w:rsid w:val="006869C6"/>
    <w:rsid w:val="00691D38"/>
    <w:rsid w:val="0069226F"/>
    <w:rsid w:val="00694DCA"/>
    <w:rsid w:val="006953FB"/>
    <w:rsid w:val="00697946"/>
    <w:rsid w:val="006A680E"/>
    <w:rsid w:val="006B05FB"/>
    <w:rsid w:val="006B5420"/>
    <w:rsid w:val="006B5F93"/>
    <w:rsid w:val="006C44F7"/>
    <w:rsid w:val="006C7264"/>
    <w:rsid w:val="006D336A"/>
    <w:rsid w:val="006D6892"/>
    <w:rsid w:val="006E2452"/>
    <w:rsid w:val="006F1DFD"/>
    <w:rsid w:val="006F36B2"/>
    <w:rsid w:val="006F5188"/>
    <w:rsid w:val="006F5247"/>
    <w:rsid w:val="006F5ADD"/>
    <w:rsid w:val="007048A9"/>
    <w:rsid w:val="00705916"/>
    <w:rsid w:val="00706DAD"/>
    <w:rsid w:val="00712F6A"/>
    <w:rsid w:val="00716C75"/>
    <w:rsid w:val="00734B99"/>
    <w:rsid w:val="00735CEA"/>
    <w:rsid w:val="00741AEE"/>
    <w:rsid w:val="00744509"/>
    <w:rsid w:val="00747072"/>
    <w:rsid w:val="00756152"/>
    <w:rsid w:val="0076051D"/>
    <w:rsid w:val="00764361"/>
    <w:rsid w:val="007704E9"/>
    <w:rsid w:val="00770DDC"/>
    <w:rsid w:val="0079092C"/>
    <w:rsid w:val="00794476"/>
    <w:rsid w:val="0079784A"/>
    <w:rsid w:val="007A12E3"/>
    <w:rsid w:val="007A2BEC"/>
    <w:rsid w:val="007A71F1"/>
    <w:rsid w:val="007A740E"/>
    <w:rsid w:val="007B312A"/>
    <w:rsid w:val="007B77D0"/>
    <w:rsid w:val="007C1B5B"/>
    <w:rsid w:val="007D2015"/>
    <w:rsid w:val="007D20E6"/>
    <w:rsid w:val="007E1457"/>
    <w:rsid w:val="007F20DB"/>
    <w:rsid w:val="007F479C"/>
    <w:rsid w:val="007F4B49"/>
    <w:rsid w:val="00801853"/>
    <w:rsid w:val="008030B6"/>
    <w:rsid w:val="008036D7"/>
    <w:rsid w:val="00813FF7"/>
    <w:rsid w:val="008170EF"/>
    <w:rsid w:val="00823EB6"/>
    <w:rsid w:val="00833FC3"/>
    <w:rsid w:val="0084059B"/>
    <w:rsid w:val="00842E73"/>
    <w:rsid w:val="008438D8"/>
    <w:rsid w:val="00844E8E"/>
    <w:rsid w:val="00845F3F"/>
    <w:rsid w:val="00853906"/>
    <w:rsid w:val="00853E22"/>
    <w:rsid w:val="008600C0"/>
    <w:rsid w:val="008641BE"/>
    <w:rsid w:val="00865596"/>
    <w:rsid w:val="00872AF1"/>
    <w:rsid w:val="00873524"/>
    <w:rsid w:val="00875479"/>
    <w:rsid w:val="00885AB6"/>
    <w:rsid w:val="0088733E"/>
    <w:rsid w:val="008960D9"/>
    <w:rsid w:val="008A292C"/>
    <w:rsid w:val="008A7332"/>
    <w:rsid w:val="008B39F4"/>
    <w:rsid w:val="008B3FD7"/>
    <w:rsid w:val="008B5F31"/>
    <w:rsid w:val="008C04BD"/>
    <w:rsid w:val="008C2173"/>
    <w:rsid w:val="008C2BD8"/>
    <w:rsid w:val="008D7925"/>
    <w:rsid w:val="008E0857"/>
    <w:rsid w:val="008E70EC"/>
    <w:rsid w:val="00901AA5"/>
    <w:rsid w:val="00901C37"/>
    <w:rsid w:val="00905097"/>
    <w:rsid w:val="0090756E"/>
    <w:rsid w:val="009156C1"/>
    <w:rsid w:val="00916E22"/>
    <w:rsid w:val="009208CC"/>
    <w:rsid w:val="009226AF"/>
    <w:rsid w:val="00927DAB"/>
    <w:rsid w:val="00934D81"/>
    <w:rsid w:val="00935733"/>
    <w:rsid w:val="009424ED"/>
    <w:rsid w:val="00951D7B"/>
    <w:rsid w:val="00952679"/>
    <w:rsid w:val="00954B7C"/>
    <w:rsid w:val="00957691"/>
    <w:rsid w:val="00957ED8"/>
    <w:rsid w:val="00960B79"/>
    <w:rsid w:val="00966C44"/>
    <w:rsid w:val="00970D06"/>
    <w:rsid w:val="00973483"/>
    <w:rsid w:val="00974AB0"/>
    <w:rsid w:val="00974D41"/>
    <w:rsid w:val="00975038"/>
    <w:rsid w:val="00993AA4"/>
    <w:rsid w:val="00993B84"/>
    <w:rsid w:val="00996325"/>
    <w:rsid w:val="009A1BF1"/>
    <w:rsid w:val="009A21B8"/>
    <w:rsid w:val="009A5611"/>
    <w:rsid w:val="009B5657"/>
    <w:rsid w:val="009B7745"/>
    <w:rsid w:val="009C28B8"/>
    <w:rsid w:val="009D1AB2"/>
    <w:rsid w:val="009D3D5C"/>
    <w:rsid w:val="009D4C82"/>
    <w:rsid w:val="009E35A2"/>
    <w:rsid w:val="009E62E6"/>
    <w:rsid w:val="009F0F51"/>
    <w:rsid w:val="009F1C5E"/>
    <w:rsid w:val="009F2951"/>
    <w:rsid w:val="009F3B1A"/>
    <w:rsid w:val="009F6B45"/>
    <w:rsid w:val="00A0014F"/>
    <w:rsid w:val="00A001DD"/>
    <w:rsid w:val="00A01324"/>
    <w:rsid w:val="00A01B62"/>
    <w:rsid w:val="00A02A61"/>
    <w:rsid w:val="00A0690F"/>
    <w:rsid w:val="00A122C4"/>
    <w:rsid w:val="00A15FB8"/>
    <w:rsid w:val="00A2108B"/>
    <w:rsid w:val="00A23A9F"/>
    <w:rsid w:val="00A324CE"/>
    <w:rsid w:val="00A34822"/>
    <w:rsid w:val="00A364FF"/>
    <w:rsid w:val="00A4451F"/>
    <w:rsid w:val="00A4470F"/>
    <w:rsid w:val="00A44D18"/>
    <w:rsid w:val="00A52241"/>
    <w:rsid w:val="00A53AF7"/>
    <w:rsid w:val="00A54C0B"/>
    <w:rsid w:val="00A54FE6"/>
    <w:rsid w:val="00A614FA"/>
    <w:rsid w:val="00A61F8E"/>
    <w:rsid w:val="00A65B36"/>
    <w:rsid w:val="00A7205D"/>
    <w:rsid w:val="00A7353B"/>
    <w:rsid w:val="00A74861"/>
    <w:rsid w:val="00A762E7"/>
    <w:rsid w:val="00A81D76"/>
    <w:rsid w:val="00A86BF7"/>
    <w:rsid w:val="00A905B9"/>
    <w:rsid w:val="00A938C0"/>
    <w:rsid w:val="00AA4133"/>
    <w:rsid w:val="00AA7718"/>
    <w:rsid w:val="00AB49BE"/>
    <w:rsid w:val="00AC2773"/>
    <w:rsid w:val="00AC477D"/>
    <w:rsid w:val="00AC4ABB"/>
    <w:rsid w:val="00AC514E"/>
    <w:rsid w:val="00AD2E21"/>
    <w:rsid w:val="00AE25DA"/>
    <w:rsid w:val="00AE2DBD"/>
    <w:rsid w:val="00AE523A"/>
    <w:rsid w:val="00AE6BBE"/>
    <w:rsid w:val="00AE6FE7"/>
    <w:rsid w:val="00AE7265"/>
    <w:rsid w:val="00AF761F"/>
    <w:rsid w:val="00B014B8"/>
    <w:rsid w:val="00B02BAC"/>
    <w:rsid w:val="00B050BF"/>
    <w:rsid w:val="00B07DC5"/>
    <w:rsid w:val="00B11A69"/>
    <w:rsid w:val="00B13FFE"/>
    <w:rsid w:val="00B1638A"/>
    <w:rsid w:val="00B20492"/>
    <w:rsid w:val="00B24F6C"/>
    <w:rsid w:val="00B46000"/>
    <w:rsid w:val="00B461EE"/>
    <w:rsid w:val="00B512EE"/>
    <w:rsid w:val="00B51EE7"/>
    <w:rsid w:val="00B61519"/>
    <w:rsid w:val="00B6289D"/>
    <w:rsid w:val="00B71263"/>
    <w:rsid w:val="00B77B50"/>
    <w:rsid w:val="00B83341"/>
    <w:rsid w:val="00B905F2"/>
    <w:rsid w:val="00B915FB"/>
    <w:rsid w:val="00B92BCC"/>
    <w:rsid w:val="00B95A7F"/>
    <w:rsid w:val="00B96BDC"/>
    <w:rsid w:val="00BA0F45"/>
    <w:rsid w:val="00BA3246"/>
    <w:rsid w:val="00BB0DF1"/>
    <w:rsid w:val="00BB47D0"/>
    <w:rsid w:val="00BB5669"/>
    <w:rsid w:val="00BC1BA6"/>
    <w:rsid w:val="00BC51B9"/>
    <w:rsid w:val="00BC5790"/>
    <w:rsid w:val="00BD32D8"/>
    <w:rsid w:val="00BD3B2D"/>
    <w:rsid w:val="00BD7A1C"/>
    <w:rsid w:val="00BF617B"/>
    <w:rsid w:val="00C00AC2"/>
    <w:rsid w:val="00C04EBC"/>
    <w:rsid w:val="00C078C1"/>
    <w:rsid w:val="00C2044B"/>
    <w:rsid w:val="00C26742"/>
    <w:rsid w:val="00C267B6"/>
    <w:rsid w:val="00C35902"/>
    <w:rsid w:val="00C37A3A"/>
    <w:rsid w:val="00C42169"/>
    <w:rsid w:val="00C43EA9"/>
    <w:rsid w:val="00C47039"/>
    <w:rsid w:val="00C60F21"/>
    <w:rsid w:val="00C61873"/>
    <w:rsid w:val="00C62F3A"/>
    <w:rsid w:val="00C67E05"/>
    <w:rsid w:val="00C704ED"/>
    <w:rsid w:val="00C70856"/>
    <w:rsid w:val="00C7190E"/>
    <w:rsid w:val="00C8066E"/>
    <w:rsid w:val="00C816BB"/>
    <w:rsid w:val="00C826BB"/>
    <w:rsid w:val="00C87BA4"/>
    <w:rsid w:val="00C9027B"/>
    <w:rsid w:val="00C934C7"/>
    <w:rsid w:val="00C95B2E"/>
    <w:rsid w:val="00C965B9"/>
    <w:rsid w:val="00C96A88"/>
    <w:rsid w:val="00CA20E7"/>
    <w:rsid w:val="00CA3AF1"/>
    <w:rsid w:val="00CA6FC0"/>
    <w:rsid w:val="00CB13A4"/>
    <w:rsid w:val="00CB1E2D"/>
    <w:rsid w:val="00CB3782"/>
    <w:rsid w:val="00CC06B9"/>
    <w:rsid w:val="00CC0D01"/>
    <w:rsid w:val="00CC127A"/>
    <w:rsid w:val="00CC47A4"/>
    <w:rsid w:val="00CD20DB"/>
    <w:rsid w:val="00CE705D"/>
    <w:rsid w:val="00CF32D4"/>
    <w:rsid w:val="00CF3DE2"/>
    <w:rsid w:val="00CF54FA"/>
    <w:rsid w:val="00CF7A24"/>
    <w:rsid w:val="00D00A81"/>
    <w:rsid w:val="00D03737"/>
    <w:rsid w:val="00D05707"/>
    <w:rsid w:val="00D05747"/>
    <w:rsid w:val="00D06F9C"/>
    <w:rsid w:val="00D12FAE"/>
    <w:rsid w:val="00D1455C"/>
    <w:rsid w:val="00D15944"/>
    <w:rsid w:val="00D165CD"/>
    <w:rsid w:val="00D1732E"/>
    <w:rsid w:val="00D209F6"/>
    <w:rsid w:val="00D215C2"/>
    <w:rsid w:val="00D24EFB"/>
    <w:rsid w:val="00D25627"/>
    <w:rsid w:val="00D25DD6"/>
    <w:rsid w:val="00D2746E"/>
    <w:rsid w:val="00D3296E"/>
    <w:rsid w:val="00D374C8"/>
    <w:rsid w:val="00D46EB9"/>
    <w:rsid w:val="00D5165D"/>
    <w:rsid w:val="00D53CD7"/>
    <w:rsid w:val="00D5413B"/>
    <w:rsid w:val="00D63473"/>
    <w:rsid w:val="00D65457"/>
    <w:rsid w:val="00D67830"/>
    <w:rsid w:val="00D70B8D"/>
    <w:rsid w:val="00D710FE"/>
    <w:rsid w:val="00D71D14"/>
    <w:rsid w:val="00D75A89"/>
    <w:rsid w:val="00D76BA3"/>
    <w:rsid w:val="00D83F83"/>
    <w:rsid w:val="00D85B8E"/>
    <w:rsid w:val="00D86078"/>
    <w:rsid w:val="00D8792E"/>
    <w:rsid w:val="00DA04AF"/>
    <w:rsid w:val="00DA2FF9"/>
    <w:rsid w:val="00DA5C8E"/>
    <w:rsid w:val="00DA6933"/>
    <w:rsid w:val="00DB1CB8"/>
    <w:rsid w:val="00DB4EFF"/>
    <w:rsid w:val="00DB65B1"/>
    <w:rsid w:val="00DB6683"/>
    <w:rsid w:val="00DB773F"/>
    <w:rsid w:val="00DC329D"/>
    <w:rsid w:val="00DC3DA0"/>
    <w:rsid w:val="00DC6584"/>
    <w:rsid w:val="00DD0B45"/>
    <w:rsid w:val="00DD689D"/>
    <w:rsid w:val="00DD7516"/>
    <w:rsid w:val="00DE1575"/>
    <w:rsid w:val="00DE4BD7"/>
    <w:rsid w:val="00DE4FAB"/>
    <w:rsid w:val="00DE7E17"/>
    <w:rsid w:val="00DF2E74"/>
    <w:rsid w:val="00DF5A64"/>
    <w:rsid w:val="00DF5D52"/>
    <w:rsid w:val="00DF7E96"/>
    <w:rsid w:val="00E03F0F"/>
    <w:rsid w:val="00E04A75"/>
    <w:rsid w:val="00E13142"/>
    <w:rsid w:val="00E21E28"/>
    <w:rsid w:val="00E2216F"/>
    <w:rsid w:val="00E25FFC"/>
    <w:rsid w:val="00E26340"/>
    <w:rsid w:val="00E3337F"/>
    <w:rsid w:val="00E42FBD"/>
    <w:rsid w:val="00E442A6"/>
    <w:rsid w:val="00E45201"/>
    <w:rsid w:val="00E549C5"/>
    <w:rsid w:val="00E602A4"/>
    <w:rsid w:val="00E61EF9"/>
    <w:rsid w:val="00E628A0"/>
    <w:rsid w:val="00E62A7C"/>
    <w:rsid w:val="00E707C1"/>
    <w:rsid w:val="00E70981"/>
    <w:rsid w:val="00E72E7E"/>
    <w:rsid w:val="00E731F8"/>
    <w:rsid w:val="00E76E1A"/>
    <w:rsid w:val="00E834A7"/>
    <w:rsid w:val="00E94AD7"/>
    <w:rsid w:val="00EA095D"/>
    <w:rsid w:val="00EA2802"/>
    <w:rsid w:val="00EA6DC4"/>
    <w:rsid w:val="00EA7748"/>
    <w:rsid w:val="00EB2A43"/>
    <w:rsid w:val="00EB41A7"/>
    <w:rsid w:val="00EC07F0"/>
    <w:rsid w:val="00EC2DE1"/>
    <w:rsid w:val="00EC420B"/>
    <w:rsid w:val="00EC5734"/>
    <w:rsid w:val="00EC6D2C"/>
    <w:rsid w:val="00EC7318"/>
    <w:rsid w:val="00ED1AB0"/>
    <w:rsid w:val="00ED4A21"/>
    <w:rsid w:val="00ED6614"/>
    <w:rsid w:val="00EE03A4"/>
    <w:rsid w:val="00EE179C"/>
    <w:rsid w:val="00EF5146"/>
    <w:rsid w:val="00F13E42"/>
    <w:rsid w:val="00F1411C"/>
    <w:rsid w:val="00F2025E"/>
    <w:rsid w:val="00F21DAA"/>
    <w:rsid w:val="00F2233B"/>
    <w:rsid w:val="00F223CA"/>
    <w:rsid w:val="00F25887"/>
    <w:rsid w:val="00F3074B"/>
    <w:rsid w:val="00F339D5"/>
    <w:rsid w:val="00F34366"/>
    <w:rsid w:val="00F346B3"/>
    <w:rsid w:val="00F36D44"/>
    <w:rsid w:val="00F36FB4"/>
    <w:rsid w:val="00F41C26"/>
    <w:rsid w:val="00F41D19"/>
    <w:rsid w:val="00F43CE5"/>
    <w:rsid w:val="00F45638"/>
    <w:rsid w:val="00F45AC1"/>
    <w:rsid w:val="00F46D11"/>
    <w:rsid w:val="00F47023"/>
    <w:rsid w:val="00F47828"/>
    <w:rsid w:val="00F51777"/>
    <w:rsid w:val="00F538F3"/>
    <w:rsid w:val="00F54C53"/>
    <w:rsid w:val="00F5687A"/>
    <w:rsid w:val="00F56E15"/>
    <w:rsid w:val="00F61213"/>
    <w:rsid w:val="00F72F42"/>
    <w:rsid w:val="00F76CD4"/>
    <w:rsid w:val="00F80CAC"/>
    <w:rsid w:val="00F8160B"/>
    <w:rsid w:val="00F84680"/>
    <w:rsid w:val="00F90B5A"/>
    <w:rsid w:val="00F94411"/>
    <w:rsid w:val="00F96236"/>
    <w:rsid w:val="00FA2E23"/>
    <w:rsid w:val="00FA7D25"/>
    <w:rsid w:val="00FB1580"/>
    <w:rsid w:val="00FB5898"/>
    <w:rsid w:val="00FC14CE"/>
    <w:rsid w:val="00FC228E"/>
    <w:rsid w:val="00FC6C72"/>
    <w:rsid w:val="00FC6F59"/>
    <w:rsid w:val="00FD1E56"/>
    <w:rsid w:val="00FD6EC3"/>
    <w:rsid w:val="00FD7563"/>
    <w:rsid w:val="00FE6E44"/>
    <w:rsid w:val="00FF0735"/>
    <w:rsid w:val="00FF5840"/>
    <w:rsid w:val="00FF6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1AB61C"/>
  <w15:chartTrackingRefBased/>
  <w15:docId w15:val="{548E40CA-35E0-4D42-AFAE-480144D4B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AF761F"/>
    <w:pPr>
      <w:spacing w:after="200" w:line="252" w:lineRule="auto"/>
    </w:pPr>
    <w:rPr>
      <w:rFonts w:ascii="Calibri Light" w:eastAsia="Times New Roman" w:hAnsi="Calibri Light" w:cs="Times New Roman"/>
    </w:rPr>
  </w:style>
  <w:style w:type="paragraph" w:styleId="Nagwek1">
    <w:name w:val="heading 1"/>
    <w:basedOn w:val="Normalny"/>
    <w:next w:val="Normalny"/>
    <w:link w:val="Nagwek1Znak"/>
    <w:uiPriority w:val="9"/>
    <w:rsid w:val="00A4470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rsid w:val="00B7126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unhideWhenUsed/>
    <w:rsid w:val="009A5611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A5611"/>
    <w:rPr>
      <w:rFonts w:ascii="Calibri Light" w:eastAsia="Times New Roman" w:hAnsi="Calibri Light" w:cs="Times New Roman"/>
      <w:sz w:val="20"/>
      <w:szCs w:val="20"/>
    </w:rPr>
  </w:style>
  <w:style w:type="character" w:styleId="Odwoanieprzypisudolnego">
    <w:name w:val="footnote reference"/>
    <w:semiHidden/>
    <w:unhideWhenUsed/>
    <w:rsid w:val="009A5611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9A561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A5611"/>
    <w:rPr>
      <w:rFonts w:ascii="Calibri Light" w:eastAsia="Times New Roman" w:hAnsi="Calibri Light" w:cs="Times New Roman"/>
    </w:rPr>
  </w:style>
  <w:style w:type="paragraph" w:styleId="Stopka">
    <w:name w:val="footer"/>
    <w:basedOn w:val="Normalny"/>
    <w:link w:val="StopkaZnak"/>
    <w:uiPriority w:val="99"/>
    <w:unhideWhenUsed/>
    <w:rsid w:val="009A56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A5611"/>
    <w:rPr>
      <w:rFonts w:ascii="Calibri Light" w:eastAsia="Times New Roman" w:hAnsi="Calibri Light" w:cs="Times New Roman"/>
    </w:rPr>
  </w:style>
  <w:style w:type="paragraph" w:customStyle="1" w:styleId="Tekst">
    <w:name w:val="Tekst"/>
    <w:basedOn w:val="Normalny"/>
    <w:rsid w:val="00D06F9C"/>
    <w:pPr>
      <w:spacing w:after="0" w:line="360" w:lineRule="auto"/>
      <w:jc w:val="both"/>
    </w:pPr>
    <w:rPr>
      <w:rFonts w:ascii="Times New Roman" w:eastAsia="Calibri" w:hAnsi="Times New Roman"/>
      <w:color w:val="000000" w:themeColor="text1"/>
      <w:sz w:val="24"/>
    </w:rPr>
  </w:style>
  <w:style w:type="numbering" w:customStyle="1" w:styleId="Rozdziaygwne">
    <w:name w:val="Rozdziały główne"/>
    <w:basedOn w:val="Bezlisty"/>
    <w:uiPriority w:val="99"/>
    <w:rsid w:val="0049465B"/>
    <w:pPr>
      <w:numPr>
        <w:numId w:val="1"/>
      </w:numPr>
    </w:pPr>
  </w:style>
  <w:style w:type="paragraph" w:styleId="Tytu">
    <w:name w:val="Title"/>
    <w:basedOn w:val="Normalny"/>
    <w:next w:val="Normalny"/>
    <w:link w:val="TytuZnak"/>
    <w:uiPriority w:val="10"/>
    <w:rsid w:val="00B7126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712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rsid w:val="00B71263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B71263"/>
    <w:rPr>
      <w:rFonts w:eastAsiaTheme="minorEastAsia"/>
      <w:color w:val="5A5A5A" w:themeColor="text1" w:themeTint="A5"/>
      <w:spacing w:val="15"/>
    </w:rPr>
  </w:style>
  <w:style w:type="character" w:styleId="Pogrubienie">
    <w:name w:val="Strong"/>
    <w:basedOn w:val="Domylnaczcionkaakapitu"/>
    <w:uiPriority w:val="22"/>
    <w:rsid w:val="00B71263"/>
    <w:rPr>
      <w:b/>
      <w:bCs/>
    </w:rPr>
  </w:style>
  <w:style w:type="character" w:styleId="Wyrnienieintensywne">
    <w:name w:val="Intense Emphasis"/>
    <w:basedOn w:val="Domylnaczcionkaakapitu"/>
    <w:uiPriority w:val="21"/>
    <w:rsid w:val="00B71263"/>
    <w:rPr>
      <w:i/>
      <w:iCs/>
      <w:color w:val="4472C4" w:themeColor="accent1"/>
    </w:rPr>
  </w:style>
  <w:style w:type="character" w:styleId="Wyrnieniedelikatne">
    <w:name w:val="Subtle Emphasis"/>
    <w:basedOn w:val="Domylnaczcionkaakapitu"/>
    <w:uiPriority w:val="19"/>
    <w:rsid w:val="00B71263"/>
    <w:rPr>
      <w:i/>
      <w:iCs/>
      <w:color w:val="404040" w:themeColor="text1" w:themeTint="BF"/>
    </w:rPr>
  </w:style>
  <w:style w:type="character" w:customStyle="1" w:styleId="Nagwek2Znak">
    <w:name w:val="Nagłówek 2 Znak"/>
    <w:basedOn w:val="Domylnaczcionkaakapitu"/>
    <w:link w:val="Nagwek2"/>
    <w:uiPriority w:val="9"/>
    <w:rsid w:val="00B7126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gwek1Znak">
    <w:name w:val="Nagłówek 1 Znak"/>
    <w:basedOn w:val="Domylnaczcionkaakapitu"/>
    <w:link w:val="Nagwek1"/>
    <w:uiPriority w:val="9"/>
    <w:rsid w:val="00A4470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A4470F"/>
    <w:pPr>
      <w:spacing w:line="259" w:lineRule="auto"/>
      <w:outlineLvl w:val="9"/>
    </w:pPr>
    <w:rPr>
      <w:lang w:eastAsia="pl-PL"/>
    </w:rPr>
  </w:style>
  <w:style w:type="paragraph" w:customStyle="1" w:styleId="INROZDZIAY">
    <w:name w:val="INŻ ROZDZIAŁY"/>
    <w:basedOn w:val="Normalny"/>
    <w:link w:val="INROZDZIAYZnak"/>
    <w:qFormat/>
    <w:rsid w:val="00F51777"/>
    <w:pPr>
      <w:spacing w:after="120" w:line="480" w:lineRule="auto"/>
    </w:pPr>
    <w:rPr>
      <w:rFonts w:ascii="Times New Roman" w:eastAsia="Calibri" w:hAnsi="Times New Roman"/>
      <w:b/>
      <w:bCs/>
      <w:sz w:val="32"/>
      <w:szCs w:val="32"/>
    </w:rPr>
  </w:style>
  <w:style w:type="paragraph" w:styleId="Akapitzlist">
    <w:name w:val="List Paragraph"/>
    <w:basedOn w:val="Normalny"/>
    <w:link w:val="AkapitzlistZnak"/>
    <w:uiPriority w:val="34"/>
    <w:rsid w:val="00F51777"/>
    <w:pPr>
      <w:ind w:left="720"/>
      <w:contextualSpacing/>
    </w:pPr>
  </w:style>
  <w:style w:type="character" w:customStyle="1" w:styleId="INROZDZIAYZnak">
    <w:name w:val="INŻ ROZDZIAŁY Znak"/>
    <w:basedOn w:val="Domylnaczcionkaakapitu"/>
    <w:link w:val="INROZDZIAY"/>
    <w:rsid w:val="00F51777"/>
    <w:rPr>
      <w:rFonts w:ascii="Times New Roman" w:eastAsia="Calibri" w:hAnsi="Times New Roman" w:cs="Times New Roman"/>
      <w:b/>
      <w:bCs/>
      <w:sz w:val="32"/>
      <w:szCs w:val="32"/>
    </w:rPr>
  </w:style>
  <w:style w:type="paragraph" w:customStyle="1" w:styleId="INPODROZDZIA">
    <w:name w:val="INŻ PODROZDZIAŁ"/>
    <w:basedOn w:val="Akapitzlist"/>
    <w:link w:val="INPODROZDZIAZnak"/>
    <w:qFormat/>
    <w:rsid w:val="0044551D"/>
    <w:pPr>
      <w:numPr>
        <w:ilvl w:val="1"/>
        <w:numId w:val="4"/>
      </w:numPr>
      <w:spacing w:before="240" w:after="120"/>
    </w:pPr>
    <w:rPr>
      <w:rFonts w:ascii="Times New Roman" w:eastAsia="Calibri" w:hAnsi="Times New Roman"/>
      <w:b/>
      <w:bCs/>
      <w:sz w:val="28"/>
      <w:szCs w:val="28"/>
    </w:rPr>
  </w:style>
  <w:style w:type="paragraph" w:customStyle="1" w:styleId="INZ3PODROZDZIA">
    <w:name w:val="INZ 3. PODROZDZIAŁ"/>
    <w:basedOn w:val="Akapitzlist"/>
    <w:link w:val="INZ3PODROZDZIAZnak"/>
    <w:qFormat/>
    <w:rsid w:val="00EB41A7"/>
    <w:pPr>
      <w:numPr>
        <w:ilvl w:val="2"/>
        <w:numId w:val="4"/>
      </w:numPr>
      <w:spacing w:before="240" w:after="120"/>
    </w:pPr>
    <w:rPr>
      <w:rFonts w:ascii="Times New Roman" w:eastAsia="Calibri" w:hAnsi="Times New Roman"/>
      <w:b/>
      <w:bCs/>
      <w:sz w:val="24"/>
      <w:szCs w:val="24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EB41A7"/>
    <w:rPr>
      <w:rFonts w:ascii="Calibri Light" w:eastAsia="Times New Roman" w:hAnsi="Calibri Light" w:cs="Times New Roman"/>
    </w:rPr>
  </w:style>
  <w:style w:type="character" w:customStyle="1" w:styleId="INPODROZDZIAZnak">
    <w:name w:val="INŻ PODROZDZIAŁ Znak"/>
    <w:basedOn w:val="AkapitzlistZnak"/>
    <w:link w:val="INPODROZDZIA"/>
    <w:rsid w:val="0044551D"/>
    <w:rPr>
      <w:rFonts w:ascii="Times New Roman" w:eastAsia="Calibri" w:hAnsi="Times New Roman" w:cs="Times New Roman"/>
      <w:b/>
      <w:bCs/>
      <w:sz w:val="28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rsid w:val="00124844"/>
    <w:pPr>
      <w:spacing w:after="100"/>
    </w:pPr>
  </w:style>
  <w:style w:type="character" w:customStyle="1" w:styleId="INZ3PODROZDZIAZnak">
    <w:name w:val="INZ 3. PODROZDZIAŁ Znak"/>
    <w:basedOn w:val="AkapitzlistZnak"/>
    <w:link w:val="INZ3PODROZDZIA"/>
    <w:rsid w:val="00EB41A7"/>
    <w:rPr>
      <w:rFonts w:ascii="Times New Roman" w:eastAsia="Calibri" w:hAnsi="Times New Roman" w:cs="Times New Roman"/>
      <w:b/>
      <w:bCs/>
      <w:sz w:val="24"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rsid w:val="00124844"/>
    <w:pPr>
      <w:spacing w:after="100"/>
      <w:ind w:left="220"/>
    </w:pPr>
  </w:style>
  <w:style w:type="paragraph" w:styleId="Spistreci3">
    <w:name w:val="toc 3"/>
    <w:basedOn w:val="Normalny"/>
    <w:next w:val="Normalny"/>
    <w:autoRedefine/>
    <w:uiPriority w:val="39"/>
    <w:unhideWhenUsed/>
    <w:rsid w:val="00124844"/>
    <w:pPr>
      <w:spacing w:after="100"/>
      <w:ind w:left="440"/>
    </w:pPr>
  </w:style>
  <w:style w:type="character" w:styleId="Hipercze">
    <w:name w:val="Hyperlink"/>
    <w:basedOn w:val="Domylnaczcionkaakapitu"/>
    <w:uiPriority w:val="99"/>
    <w:unhideWhenUsed/>
    <w:rsid w:val="00124844"/>
    <w:rPr>
      <w:color w:val="0563C1" w:themeColor="hyperlink"/>
      <w:u w:val="single"/>
    </w:rPr>
  </w:style>
  <w:style w:type="paragraph" w:customStyle="1" w:styleId="INZTEKSKT">
    <w:name w:val="INZ TEKSKT"/>
    <w:basedOn w:val="Akapitzlist"/>
    <w:link w:val="INZTEKSKTZnak"/>
    <w:qFormat/>
    <w:rsid w:val="00124844"/>
    <w:pPr>
      <w:spacing w:after="0" w:line="360" w:lineRule="auto"/>
      <w:ind w:left="0" w:firstLine="851"/>
      <w:jc w:val="both"/>
    </w:pPr>
    <w:rPr>
      <w:rFonts w:ascii="Times New Roman" w:hAnsi="Times New Roman"/>
      <w:bCs/>
      <w:sz w:val="24"/>
      <w:szCs w:val="24"/>
    </w:rPr>
  </w:style>
  <w:style w:type="paragraph" w:customStyle="1" w:styleId="INPODPISYRYS">
    <w:name w:val="INŻ PODPISY RYS"/>
    <w:basedOn w:val="INZTEKSKT"/>
    <w:link w:val="INPODPISYRYSZnak"/>
    <w:qFormat/>
    <w:rsid w:val="00BA0F45"/>
    <w:pPr>
      <w:spacing w:before="120" w:line="240" w:lineRule="auto"/>
      <w:jc w:val="center"/>
    </w:pPr>
    <w:rPr>
      <w:noProof/>
      <w:sz w:val="20"/>
    </w:rPr>
  </w:style>
  <w:style w:type="character" w:customStyle="1" w:styleId="INZTEKSKTZnak">
    <w:name w:val="INZ TEKSKT Znak"/>
    <w:basedOn w:val="AkapitzlistZnak"/>
    <w:link w:val="INZTEKSKT"/>
    <w:rsid w:val="00124844"/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INZPUNKTATORY">
    <w:name w:val="INZ PUNKTATORY"/>
    <w:basedOn w:val="INZTEKSKT"/>
    <w:link w:val="INZPUNKTATORYZnak"/>
    <w:qFormat/>
    <w:rsid w:val="00E03F0F"/>
    <w:pPr>
      <w:numPr>
        <w:numId w:val="5"/>
      </w:numPr>
    </w:pPr>
  </w:style>
  <w:style w:type="character" w:customStyle="1" w:styleId="INPODPISYRYSZnak">
    <w:name w:val="INŻ PODPISY RYS Znak"/>
    <w:basedOn w:val="INZTEKSKTZnak"/>
    <w:link w:val="INPODPISYRYS"/>
    <w:rsid w:val="00BA0F45"/>
    <w:rPr>
      <w:rFonts w:ascii="Times New Roman" w:eastAsia="Times New Roman" w:hAnsi="Times New Roman" w:cs="Times New Roman"/>
      <w:bCs/>
      <w:noProof/>
      <w:sz w:val="20"/>
      <w:szCs w:val="24"/>
    </w:rPr>
  </w:style>
  <w:style w:type="paragraph" w:customStyle="1" w:styleId="INZTYTTABELI">
    <w:name w:val="INZ TYT TABELI"/>
    <w:basedOn w:val="INZTEKSKT"/>
    <w:link w:val="INZTYTTABELIZnak"/>
    <w:qFormat/>
    <w:rsid w:val="005D64AD"/>
    <w:pPr>
      <w:spacing w:before="240" w:after="120" w:line="240" w:lineRule="auto"/>
      <w:ind w:firstLine="0"/>
    </w:pPr>
    <w:rPr>
      <w:bCs w:val="0"/>
      <w:sz w:val="20"/>
      <w:szCs w:val="20"/>
    </w:rPr>
  </w:style>
  <w:style w:type="character" w:customStyle="1" w:styleId="INZPUNKTATORYZnak">
    <w:name w:val="INZ PUNKTATORY Znak"/>
    <w:basedOn w:val="INZTEKSKTZnak"/>
    <w:link w:val="INZPUNKTATORY"/>
    <w:rsid w:val="00E03F0F"/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INRDO">
    <w:name w:val="INŻ ŹRÓDŁO"/>
    <w:basedOn w:val="Normalny"/>
    <w:link w:val="INRDOZnak"/>
    <w:qFormat/>
    <w:rsid w:val="00223B47"/>
    <w:pPr>
      <w:spacing w:line="240" w:lineRule="auto"/>
    </w:pPr>
    <w:rPr>
      <w:rFonts w:ascii="Times New Roman" w:hAnsi="Times New Roman"/>
      <w:sz w:val="20"/>
      <w:szCs w:val="20"/>
    </w:rPr>
  </w:style>
  <w:style w:type="character" w:customStyle="1" w:styleId="INZTYTTABELIZnak">
    <w:name w:val="INZ TYT TABELI Znak"/>
    <w:basedOn w:val="INZTEKSKTZnak"/>
    <w:link w:val="INZTYTTABELI"/>
    <w:rsid w:val="005D64AD"/>
    <w:rPr>
      <w:rFonts w:ascii="Times New Roman" w:eastAsia="Times New Roman" w:hAnsi="Times New Roman" w:cs="Times New Roman"/>
      <w:bCs w:val="0"/>
      <w:sz w:val="20"/>
      <w:szCs w:val="20"/>
    </w:rPr>
  </w:style>
  <w:style w:type="paragraph" w:customStyle="1" w:styleId="INRWNANIE">
    <w:name w:val="INŻ RÓWNANIE"/>
    <w:basedOn w:val="INZTEKSKT"/>
    <w:link w:val="INRWNANIEZnak"/>
    <w:qFormat/>
    <w:rsid w:val="00D03737"/>
    <w:rPr>
      <w:rFonts w:ascii="Cambria Math" w:hAnsi="Cambria Math"/>
      <w:i/>
    </w:rPr>
  </w:style>
  <w:style w:type="character" w:customStyle="1" w:styleId="INRDOZnak">
    <w:name w:val="INŻ ŹRÓDŁO Znak"/>
    <w:basedOn w:val="Domylnaczcionkaakapitu"/>
    <w:link w:val="INRDO"/>
    <w:rsid w:val="00223B47"/>
    <w:rPr>
      <w:rFonts w:ascii="Times New Roman" w:eastAsia="Times New Roman" w:hAnsi="Times New Roman" w:cs="Times New Roman"/>
      <w:sz w:val="20"/>
      <w:szCs w:val="20"/>
    </w:rPr>
  </w:style>
  <w:style w:type="paragraph" w:styleId="Spisilustracji">
    <w:name w:val="table of figures"/>
    <w:basedOn w:val="Normalny"/>
    <w:next w:val="Normalny"/>
    <w:uiPriority w:val="99"/>
    <w:unhideWhenUsed/>
    <w:rsid w:val="00002F1B"/>
    <w:pPr>
      <w:spacing w:after="0"/>
    </w:pPr>
  </w:style>
  <w:style w:type="character" w:customStyle="1" w:styleId="INRWNANIEZnak">
    <w:name w:val="INŻ RÓWNANIE Znak"/>
    <w:basedOn w:val="INZTEKSKTZnak"/>
    <w:link w:val="INRWNANIE"/>
    <w:rsid w:val="00D03737"/>
    <w:rPr>
      <w:rFonts w:ascii="Cambria Math" w:eastAsia="Times New Roman" w:hAnsi="Cambria Math" w:cs="Times New Roman"/>
      <w:bCs/>
      <w:i/>
      <w:sz w:val="24"/>
      <w:szCs w:val="24"/>
    </w:rPr>
  </w:style>
  <w:style w:type="paragraph" w:styleId="Legenda">
    <w:name w:val="caption"/>
    <w:basedOn w:val="Normalny"/>
    <w:next w:val="Normalny"/>
    <w:uiPriority w:val="35"/>
    <w:unhideWhenUsed/>
    <w:rsid w:val="00DC6584"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Bibliografia">
    <w:name w:val="Bibliography"/>
    <w:basedOn w:val="Normalny"/>
    <w:next w:val="Normalny"/>
    <w:uiPriority w:val="37"/>
    <w:unhideWhenUsed/>
    <w:rsid w:val="00213C2B"/>
  </w:style>
  <w:style w:type="paragraph" w:styleId="Bezodstpw">
    <w:name w:val="No Spacing"/>
    <w:uiPriority w:val="1"/>
    <w:rsid w:val="001744FB"/>
    <w:pPr>
      <w:spacing w:after="0" w:line="240" w:lineRule="auto"/>
      <w:ind w:firstLine="709"/>
    </w:pPr>
  </w:style>
  <w:style w:type="table" w:styleId="Tabela-Siatka">
    <w:name w:val="Table Grid"/>
    <w:basedOn w:val="Standardowy"/>
    <w:uiPriority w:val="59"/>
    <w:rsid w:val="005A41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E72E7E"/>
    <w:rPr>
      <w:color w:val="808080"/>
    </w:rPr>
  </w:style>
  <w:style w:type="paragraph" w:customStyle="1" w:styleId="INZNagwektabeli">
    <w:name w:val="INZ Nagłówek tabeli"/>
    <w:basedOn w:val="Normalny"/>
    <w:rsid w:val="005D64AD"/>
    <w:pPr>
      <w:spacing w:after="0" w:line="240" w:lineRule="auto"/>
      <w:contextualSpacing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INTEKSTTABELI">
    <w:name w:val="INŻ TEKST TABELI"/>
    <w:basedOn w:val="Normalny"/>
    <w:rsid w:val="005D64AD"/>
    <w:pPr>
      <w:spacing w:after="0" w:line="240" w:lineRule="auto"/>
      <w:contextualSpacing/>
      <w:jc w:val="both"/>
    </w:pPr>
    <w:rPr>
      <w:rFonts w:ascii="Times New Roman" w:hAnsi="Times New Roman"/>
      <w:sz w:val="20"/>
      <w:szCs w:val="20"/>
    </w:rPr>
  </w:style>
  <w:style w:type="paragraph" w:customStyle="1" w:styleId="StylINRDOZlewej125cmPierwszywiersz125cm">
    <w:name w:val="Styl INŻ ŹRÓDŁO + Z lewej:  125 cm Pierwszy wiersz:  125 cm"/>
    <w:basedOn w:val="INRDO"/>
    <w:rsid w:val="005D64AD"/>
    <w:pPr>
      <w:spacing w:after="120"/>
      <w:ind w:firstLine="709"/>
    </w:pPr>
  </w:style>
  <w:style w:type="paragraph" w:customStyle="1" w:styleId="Tyturozdziau">
    <w:name w:val="Tytuł rozdziału"/>
    <w:basedOn w:val="Normalny"/>
    <w:link w:val="TyturozdziauZnak"/>
    <w:rsid w:val="00613F82"/>
    <w:pPr>
      <w:spacing w:after="120" w:line="480" w:lineRule="auto"/>
      <w:ind w:left="360" w:hanging="360"/>
      <w:outlineLvl w:val="0"/>
    </w:pPr>
    <w:rPr>
      <w:rFonts w:ascii="Times New Roman" w:eastAsia="Calibri" w:hAnsi="Times New Roman"/>
      <w:b/>
      <w:bCs/>
      <w:sz w:val="32"/>
      <w:szCs w:val="32"/>
    </w:rPr>
  </w:style>
  <w:style w:type="character" w:customStyle="1" w:styleId="TyturozdziauZnak">
    <w:name w:val="Tytuł rozdziału Znak"/>
    <w:basedOn w:val="Domylnaczcionkaakapitu"/>
    <w:link w:val="Tyturozdziau"/>
    <w:rsid w:val="00613F82"/>
    <w:rPr>
      <w:rFonts w:ascii="Times New Roman" w:eastAsia="Calibri" w:hAnsi="Times New Roman" w:cs="Times New Roman"/>
      <w:b/>
      <w:bCs/>
      <w:sz w:val="32"/>
      <w:szCs w:val="32"/>
    </w:rPr>
  </w:style>
  <w:style w:type="paragraph" w:customStyle="1" w:styleId="Tyturozdziau2stopnia">
    <w:name w:val="Tytuł rozdziału 2 stopnia"/>
    <w:basedOn w:val="Akapitzlist"/>
    <w:link w:val="Tyturozdziau2stopniaZnak"/>
    <w:rsid w:val="00613F82"/>
    <w:pPr>
      <w:spacing w:before="240" w:after="120"/>
      <w:ind w:left="809" w:hanging="384"/>
    </w:pPr>
    <w:rPr>
      <w:rFonts w:ascii="Times New Roman" w:eastAsia="Calibri" w:hAnsi="Times New Roman"/>
      <w:b/>
      <w:bCs/>
      <w:sz w:val="28"/>
      <w:szCs w:val="28"/>
    </w:rPr>
  </w:style>
  <w:style w:type="paragraph" w:customStyle="1" w:styleId="Tyturozdziau3stopnia">
    <w:name w:val="Tytuł rozdziału 3 stopnia"/>
    <w:basedOn w:val="Akapitzlist"/>
    <w:link w:val="Tyturozdziau3stopniaZnak"/>
    <w:rsid w:val="00613F82"/>
    <w:pPr>
      <w:spacing w:before="240" w:after="120"/>
      <w:ind w:left="1145" w:hanging="720"/>
    </w:pPr>
    <w:rPr>
      <w:rFonts w:ascii="Times New Roman" w:eastAsia="Calibri" w:hAnsi="Times New Roman"/>
      <w:b/>
      <w:bCs/>
      <w:sz w:val="24"/>
      <w:szCs w:val="24"/>
    </w:rPr>
  </w:style>
  <w:style w:type="character" w:customStyle="1" w:styleId="Tyturozdziau2stopniaZnak">
    <w:name w:val="Tytuł rozdziału 2 stopnia Znak"/>
    <w:basedOn w:val="Domylnaczcionkaakapitu"/>
    <w:link w:val="Tyturozdziau2stopnia"/>
    <w:rsid w:val="00613F82"/>
    <w:rPr>
      <w:rFonts w:ascii="Times New Roman" w:eastAsia="Calibri" w:hAnsi="Times New Roman" w:cs="Times New Roman"/>
      <w:b/>
      <w:bCs/>
      <w:sz w:val="28"/>
      <w:szCs w:val="28"/>
    </w:rPr>
  </w:style>
  <w:style w:type="character" w:customStyle="1" w:styleId="Tyturozdziau3stopniaZnak">
    <w:name w:val="Tytuł rozdziału 3 stopnia Znak"/>
    <w:basedOn w:val="Domylnaczcionkaakapitu"/>
    <w:link w:val="Tyturozdziau3stopnia"/>
    <w:rsid w:val="00613F82"/>
    <w:rPr>
      <w:rFonts w:ascii="Times New Roman" w:eastAsia="Calibri" w:hAnsi="Times New Roman" w:cs="Times New Roman"/>
      <w:b/>
      <w:bCs/>
      <w:sz w:val="24"/>
      <w:szCs w:val="24"/>
    </w:rPr>
  </w:style>
  <w:style w:type="paragraph" w:customStyle="1" w:styleId="Tekstzwyky">
    <w:name w:val="Tekst zwykły"/>
    <w:basedOn w:val="Akapitzlist"/>
    <w:link w:val="TekstzwykyZnak"/>
    <w:rsid w:val="00613F82"/>
    <w:pPr>
      <w:spacing w:after="0" w:line="360" w:lineRule="auto"/>
      <w:ind w:left="0" w:firstLine="851"/>
      <w:jc w:val="both"/>
    </w:pPr>
    <w:rPr>
      <w:rFonts w:ascii="Times New Roman" w:hAnsi="Times New Roman"/>
      <w:bCs/>
      <w:sz w:val="24"/>
      <w:szCs w:val="24"/>
    </w:rPr>
  </w:style>
  <w:style w:type="paragraph" w:customStyle="1" w:styleId="Podpisrysunku">
    <w:name w:val="Podpis rysunku"/>
    <w:basedOn w:val="Tekstzwyky"/>
    <w:link w:val="PodpisrysunkuZnak"/>
    <w:rsid w:val="00613F82"/>
    <w:pPr>
      <w:spacing w:before="120" w:line="240" w:lineRule="auto"/>
      <w:jc w:val="center"/>
    </w:pPr>
    <w:rPr>
      <w:noProof/>
      <w:sz w:val="20"/>
    </w:rPr>
  </w:style>
  <w:style w:type="character" w:customStyle="1" w:styleId="TekstzwykyZnak">
    <w:name w:val="Tekst zwykły Znak"/>
    <w:basedOn w:val="Domylnaczcionkaakapitu"/>
    <w:link w:val="Tekstzwyky"/>
    <w:rsid w:val="00613F82"/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Punktowanie1stopnia">
    <w:name w:val="Punktowanie 1 stopnia"/>
    <w:basedOn w:val="Tekstzwyky"/>
    <w:link w:val="Punktowanie1stopniaZnak"/>
    <w:rsid w:val="00613F82"/>
    <w:pPr>
      <w:ind w:left="1571" w:hanging="360"/>
    </w:pPr>
  </w:style>
  <w:style w:type="character" w:customStyle="1" w:styleId="PodpisrysunkuZnak">
    <w:name w:val="Podpis rysunku Znak"/>
    <w:basedOn w:val="TekstzwykyZnak"/>
    <w:link w:val="Podpisrysunku"/>
    <w:rsid w:val="00613F82"/>
    <w:rPr>
      <w:rFonts w:ascii="Times New Roman" w:eastAsia="Times New Roman" w:hAnsi="Times New Roman" w:cs="Times New Roman"/>
      <w:bCs/>
      <w:noProof/>
      <w:sz w:val="20"/>
      <w:szCs w:val="24"/>
    </w:rPr>
  </w:style>
  <w:style w:type="character" w:customStyle="1" w:styleId="Punktowanie1stopniaZnak">
    <w:name w:val="Punktowanie 1 stopnia Znak"/>
    <w:basedOn w:val="TekstzwykyZnak"/>
    <w:link w:val="Punktowanie1stopnia"/>
    <w:rsid w:val="00613F82"/>
    <w:rPr>
      <w:rFonts w:ascii="Times New Roman" w:eastAsia="Times New Roman" w:hAnsi="Times New Roman" w:cs="Times New Roman"/>
      <w:bCs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2BD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2BD8"/>
    <w:rPr>
      <w:rFonts w:ascii="Calibri Light" w:eastAsia="Times New Roman" w:hAnsi="Calibri Light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2BD8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542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85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36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82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3.xml"/><Relationship Id="rId18" Type="http://schemas.openxmlformats.org/officeDocument/2006/relationships/image" Target="media/image4.png"/><Relationship Id="rId26" Type="http://schemas.openxmlformats.org/officeDocument/2006/relationships/diagramQuickStyle" Target="diagrams/quickStyle2.xml"/><Relationship Id="rId39" Type="http://schemas.openxmlformats.org/officeDocument/2006/relationships/image" Target="media/image10.emf"/><Relationship Id="rId21" Type="http://schemas.openxmlformats.org/officeDocument/2006/relationships/diagramQuickStyle" Target="diagrams/quickStyle1.xml"/><Relationship Id="rId34" Type="http://schemas.microsoft.com/office/2007/relationships/diagramDrawing" Target="diagrams/drawing3.xml"/><Relationship Id="rId42" Type="http://schemas.openxmlformats.org/officeDocument/2006/relationships/image" Target="media/image13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image" Target="media/image5.gi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diagramData" Target="diagrams/data2.xml"/><Relationship Id="rId32" Type="http://schemas.openxmlformats.org/officeDocument/2006/relationships/diagramQuickStyle" Target="diagrams/quickStyle3.xml"/><Relationship Id="rId37" Type="http://schemas.openxmlformats.org/officeDocument/2006/relationships/image" Target="media/image8.png"/><Relationship Id="rId40" Type="http://schemas.openxmlformats.org/officeDocument/2006/relationships/image" Target="media/image11.jpe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23" Type="http://schemas.microsoft.com/office/2007/relationships/diagramDrawing" Target="diagrams/drawing1.xml"/><Relationship Id="rId28" Type="http://schemas.microsoft.com/office/2007/relationships/diagramDrawing" Target="diagrams/drawing2.xml"/><Relationship Id="rId36" Type="http://schemas.openxmlformats.org/officeDocument/2006/relationships/image" Target="media/image7.emf"/><Relationship Id="rId10" Type="http://schemas.openxmlformats.org/officeDocument/2006/relationships/header" Target="header2.xml"/><Relationship Id="rId19" Type="http://schemas.openxmlformats.org/officeDocument/2006/relationships/diagramData" Target="diagrams/data1.xml"/><Relationship Id="rId31" Type="http://schemas.openxmlformats.org/officeDocument/2006/relationships/diagramLayout" Target="diagrams/layout3.xml"/><Relationship Id="rId44" Type="http://schemas.openxmlformats.org/officeDocument/2006/relationships/image" Target="media/image15.jpe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diagramColors" Target="diagrams/colors1.xml"/><Relationship Id="rId27" Type="http://schemas.openxmlformats.org/officeDocument/2006/relationships/diagramColors" Target="diagrams/colors2.xml"/><Relationship Id="rId30" Type="http://schemas.openxmlformats.org/officeDocument/2006/relationships/diagramData" Target="diagrams/data3.xml"/><Relationship Id="rId35" Type="http://schemas.openxmlformats.org/officeDocument/2006/relationships/image" Target="media/image6.png"/><Relationship Id="rId43" Type="http://schemas.openxmlformats.org/officeDocument/2006/relationships/image" Target="media/image14.png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footer" Target="footer2.xml"/><Relationship Id="rId17" Type="http://schemas.openxmlformats.org/officeDocument/2006/relationships/chart" Target="charts/chart1.xml"/><Relationship Id="rId25" Type="http://schemas.openxmlformats.org/officeDocument/2006/relationships/diagramLayout" Target="diagrams/layout2.xml"/><Relationship Id="rId33" Type="http://schemas.openxmlformats.org/officeDocument/2006/relationships/diagramColors" Target="diagrams/colors3.xml"/><Relationship Id="rId38" Type="http://schemas.openxmlformats.org/officeDocument/2006/relationships/image" Target="media/image9.emf"/><Relationship Id="rId46" Type="http://schemas.openxmlformats.org/officeDocument/2006/relationships/theme" Target="theme/theme1.xml"/><Relationship Id="rId20" Type="http://schemas.openxmlformats.org/officeDocument/2006/relationships/diagramLayout" Target="diagrams/layout1.xml"/><Relationship Id="rId41" Type="http://schemas.openxmlformats.org/officeDocument/2006/relationships/image" Target="media/image12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konrad.bujak\Desktop\Studia\In&#380;ynierka\Procedura.xlsx!OFERTOWANIE!Obiekt%205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pl-PL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1875747674397839"/>
          <c:y val="0.10680672091512926"/>
          <c:w val="0.56242826789508449"/>
          <c:h val="0.78230836190421793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9733-441B-BBBF-7E04ED67DD7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9733-441B-BBBF-7E04ED67DD7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9733-441B-BBBF-7E04ED67DD70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9733-441B-BBBF-7E04ED67DD70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9733-441B-BBBF-7E04ED67DD70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9733-441B-BBBF-7E04ED67DD70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9733-441B-BBBF-7E04ED67DD70}"/>
              </c:ext>
            </c:extLst>
          </c:dPt>
          <c:dLbls>
            <c:dLbl>
              <c:idx val="0"/>
              <c:layout>
                <c:manualLayout>
                  <c:x val="-0.12193551326917469"/>
                  <c:y val="-7.9905313167318692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733-441B-BBBF-7E04ED67DD70}"/>
                </c:ext>
              </c:extLst>
            </c:dLbl>
            <c:dLbl>
              <c:idx val="1"/>
              <c:layout>
                <c:manualLayout>
                  <c:x val="0.12050780110819481"/>
                  <c:y val="-7.5375133118871701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9733-441B-BBBF-7E04ED67DD70}"/>
                </c:ext>
              </c:extLst>
            </c:dLbl>
            <c:dLbl>
              <c:idx val="2"/>
              <c:layout>
                <c:manualLayout>
                  <c:x val="0.10841316710411199"/>
                  <c:y val="4.0396404548940841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9733-441B-BBBF-7E04ED67DD70}"/>
                </c:ext>
              </c:extLst>
            </c:dLbl>
            <c:dLbl>
              <c:idx val="4"/>
              <c:layout>
                <c:manualLayout>
                  <c:x val="1.0406915281423155E-2"/>
                  <c:y val="2.3727107692477472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9733-441B-BBBF-7E04ED67DD70}"/>
                </c:ext>
              </c:extLst>
            </c:dLbl>
            <c:dLbl>
              <c:idx val="6"/>
              <c:layout>
                <c:manualLayout>
                  <c:x val="2.1580695270234079E-2"/>
                  <c:y val="6.3193291502495396E-3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9733-441B-BBBF-7E04ED67DD7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4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pl-PL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'[Arkusz w Procedura]Cyklogram  kalkulacje'!$C$8:$C$14</c:f>
              <c:strCache>
                <c:ptCount val="7"/>
                <c:pt idx="0">
                  <c:v>Piasek</c:v>
                </c:pt>
                <c:pt idx="1">
                  <c:v>Soda</c:v>
                </c:pt>
                <c:pt idx="2">
                  <c:v>Dolomit</c:v>
                </c:pt>
                <c:pt idx="3">
                  <c:v>Calumit</c:v>
                </c:pt>
                <c:pt idx="4">
                  <c:v>Wapień</c:v>
                </c:pt>
                <c:pt idx="5">
                  <c:v>Sulfat</c:v>
                </c:pt>
                <c:pt idx="6">
                  <c:v>Skaleń</c:v>
                </c:pt>
              </c:strCache>
            </c:strRef>
          </c:cat>
          <c:val>
            <c:numRef>
              <c:f>'[Arkusz w Procedura]Cyklogram  kalkulacje'!$D$8:$D$14</c:f>
              <c:numCache>
                <c:formatCode>0.00%</c:formatCode>
                <c:ptCount val="7"/>
                <c:pt idx="0">
                  <c:v>0.57618753855644655</c:v>
                </c:pt>
                <c:pt idx="1">
                  <c:v>0.17884022208513259</c:v>
                </c:pt>
                <c:pt idx="2">
                  <c:v>9.1054904380012319E-2</c:v>
                </c:pt>
                <c:pt idx="3">
                  <c:v>1.7828500925354717E-2</c:v>
                </c:pt>
                <c:pt idx="4">
                  <c:v>7.7853177051202954E-2</c:v>
                </c:pt>
                <c:pt idx="5">
                  <c:v>4.5650832819247372E-3</c:v>
                </c:pt>
                <c:pt idx="6">
                  <c:v>5.3670573719925965E-2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9733-441B-BBBF-7E04ED67DD70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egendEntry>
        <c:idx val="0"/>
        <c:txPr>
          <a:bodyPr rot="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</c:legendEntry>
      <c:legendEntry>
        <c:idx val="1"/>
        <c:txPr>
          <a:bodyPr rot="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</c:legendEntry>
      <c:legendEntry>
        <c:idx val="2"/>
        <c:txPr>
          <a:bodyPr rot="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</c:legendEntry>
      <c:legendEntry>
        <c:idx val="3"/>
        <c:txPr>
          <a:bodyPr rot="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</c:legendEntry>
      <c:legendEntry>
        <c:idx val="4"/>
        <c:txPr>
          <a:bodyPr rot="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</c:legendEntry>
      <c:legendEntry>
        <c:idx val="5"/>
        <c:txPr>
          <a:bodyPr rot="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</c:legendEntry>
      <c:legendEntry>
        <c:idx val="6"/>
        <c:txPr>
          <a:bodyPr rot="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</c:legendEntry>
      <c:layout>
        <c:manualLayout>
          <c:xMode val="edge"/>
          <c:yMode val="edge"/>
          <c:x val="0.16540755322251385"/>
          <c:y val="0.88822671868188874"/>
          <c:w val="0.66918471128608925"/>
          <c:h val="9.495478096772590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pl-PL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pl-PL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0757414-63E6-45E2-A04F-3F7FDE1D022C}" type="doc">
      <dgm:prSet loTypeId="urn:microsoft.com/office/officeart/2005/8/layout/cycle7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pl-PL"/>
        </a:p>
      </dgm:t>
    </dgm:pt>
    <dgm:pt modelId="{A8A99A6B-7CB6-4370-BA38-D766E2621569}">
      <dgm:prSet phldrT="[Tekst]"/>
      <dgm:spPr/>
      <dgm:t>
        <a:bodyPr/>
        <a:lstStyle/>
        <a:p>
          <a:pPr algn="ctr"/>
          <a:r>
            <a:rPr lang="pl-PL"/>
            <a:t>Spełnienie wymagań (jakość)</a:t>
          </a:r>
        </a:p>
      </dgm:t>
    </dgm:pt>
    <dgm:pt modelId="{C926E761-A5C6-457F-9131-9993AE6C5547}" type="parTrans" cxnId="{6934B980-56F2-457B-8F34-6692D80E6B42}">
      <dgm:prSet/>
      <dgm:spPr/>
      <dgm:t>
        <a:bodyPr/>
        <a:lstStyle/>
        <a:p>
          <a:pPr algn="ctr"/>
          <a:endParaRPr lang="pl-PL"/>
        </a:p>
      </dgm:t>
    </dgm:pt>
    <dgm:pt modelId="{1652121F-F78D-4FA5-8314-9F730FF9D8E3}" type="sibTrans" cxnId="{6934B980-56F2-457B-8F34-6692D80E6B42}">
      <dgm:prSet/>
      <dgm:spPr/>
      <dgm:t>
        <a:bodyPr/>
        <a:lstStyle/>
        <a:p>
          <a:pPr algn="ctr"/>
          <a:endParaRPr lang="pl-PL"/>
        </a:p>
      </dgm:t>
    </dgm:pt>
    <dgm:pt modelId="{2905F1C6-82ED-4952-A88C-DE413BEF0C3E}">
      <dgm:prSet phldrT="[Tekst]"/>
      <dgm:spPr/>
      <dgm:t>
        <a:bodyPr/>
        <a:lstStyle/>
        <a:p>
          <a:pPr algn="ctr"/>
          <a:r>
            <a:rPr lang="pl-PL"/>
            <a:t>Koszt realizacji</a:t>
          </a:r>
        </a:p>
      </dgm:t>
    </dgm:pt>
    <dgm:pt modelId="{C6104459-53B7-4105-A072-2E7134F42C8A}" type="parTrans" cxnId="{5EF3D9FF-7CC2-4187-A99A-DE206F39F760}">
      <dgm:prSet/>
      <dgm:spPr/>
      <dgm:t>
        <a:bodyPr/>
        <a:lstStyle/>
        <a:p>
          <a:pPr algn="ctr"/>
          <a:endParaRPr lang="pl-PL"/>
        </a:p>
      </dgm:t>
    </dgm:pt>
    <dgm:pt modelId="{EA61113E-46F3-441D-868A-52F3CECE6B25}" type="sibTrans" cxnId="{5EF3D9FF-7CC2-4187-A99A-DE206F39F760}">
      <dgm:prSet/>
      <dgm:spPr/>
      <dgm:t>
        <a:bodyPr/>
        <a:lstStyle/>
        <a:p>
          <a:pPr algn="ctr"/>
          <a:endParaRPr lang="pl-PL"/>
        </a:p>
      </dgm:t>
    </dgm:pt>
    <dgm:pt modelId="{091FBD5B-310D-43E4-B258-7E801DDD17D7}">
      <dgm:prSet phldrT="[Tekst]"/>
      <dgm:spPr/>
      <dgm:t>
        <a:bodyPr/>
        <a:lstStyle/>
        <a:p>
          <a:pPr algn="ctr"/>
          <a:r>
            <a:rPr lang="pl-PL"/>
            <a:t>Czas realizacji</a:t>
          </a:r>
        </a:p>
      </dgm:t>
    </dgm:pt>
    <dgm:pt modelId="{808120D7-CE66-4AE5-9CA1-3BEABF311FA0}" type="parTrans" cxnId="{083DF7DD-51E1-481B-98B6-E015379B9E8B}">
      <dgm:prSet/>
      <dgm:spPr/>
      <dgm:t>
        <a:bodyPr/>
        <a:lstStyle/>
        <a:p>
          <a:pPr algn="ctr"/>
          <a:endParaRPr lang="pl-PL"/>
        </a:p>
      </dgm:t>
    </dgm:pt>
    <dgm:pt modelId="{5755205A-2571-4DFB-8832-DC82D69821C9}" type="sibTrans" cxnId="{083DF7DD-51E1-481B-98B6-E015379B9E8B}">
      <dgm:prSet/>
      <dgm:spPr/>
      <dgm:t>
        <a:bodyPr/>
        <a:lstStyle/>
        <a:p>
          <a:pPr algn="ctr"/>
          <a:endParaRPr lang="pl-PL"/>
        </a:p>
      </dgm:t>
    </dgm:pt>
    <dgm:pt modelId="{B1EC1E6C-7C15-4F81-B385-BCEA0E8FC58D}" type="pres">
      <dgm:prSet presAssocID="{D0757414-63E6-45E2-A04F-3F7FDE1D022C}" presName="Name0" presStyleCnt="0">
        <dgm:presLayoutVars>
          <dgm:dir/>
          <dgm:resizeHandles val="exact"/>
        </dgm:presLayoutVars>
      </dgm:prSet>
      <dgm:spPr/>
    </dgm:pt>
    <dgm:pt modelId="{516C2075-0E9C-4495-B9B1-560A1CE3D6AF}" type="pres">
      <dgm:prSet presAssocID="{A8A99A6B-7CB6-4370-BA38-D766E2621569}" presName="node" presStyleLbl="node1" presStyleIdx="0" presStyleCnt="3">
        <dgm:presLayoutVars>
          <dgm:bulletEnabled val="1"/>
        </dgm:presLayoutVars>
      </dgm:prSet>
      <dgm:spPr/>
    </dgm:pt>
    <dgm:pt modelId="{97C4D713-3401-4E8D-B7C3-225B02372EC5}" type="pres">
      <dgm:prSet presAssocID="{1652121F-F78D-4FA5-8314-9F730FF9D8E3}" presName="sibTrans" presStyleLbl="sibTrans2D1" presStyleIdx="0" presStyleCnt="3"/>
      <dgm:spPr/>
    </dgm:pt>
    <dgm:pt modelId="{15B30B97-E607-446C-89DB-25C589CE2456}" type="pres">
      <dgm:prSet presAssocID="{1652121F-F78D-4FA5-8314-9F730FF9D8E3}" presName="connectorText" presStyleLbl="sibTrans2D1" presStyleIdx="0" presStyleCnt="3"/>
      <dgm:spPr/>
    </dgm:pt>
    <dgm:pt modelId="{2F003302-E152-4133-A50E-C713B79DFC93}" type="pres">
      <dgm:prSet presAssocID="{2905F1C6-82ED-4952-A88C-DE413BEF0C3E}" presName="node" presStyleLbl="node1" presStyleIdx="1" presStyleCnt="3">
        <dgm:presLayoutVars>
          <dgm:bulletEnabled val="1"/>
        </dgm:presLayoutVars>
      </dgm:prSet>
      <dgm:spPr/>
    </dgm:pt>
    <dgm:pt modelId="{22CEC4D3-E5D4-4342-8AB8-87C741CDB81E}" type="pres">
      <dgm:prSet presAssocID="{EA61113E-46F3-441D-868A-52F3CECE6B25}" presName="sibTrans" presStyleLbl="sibTrans2D1" presStyleIdx="1" presStyleCnt="3"/>
      <dgm:spPr/>
    </dgm:pt>
    <dgm:pt modelId="{2218BC2F-0103-466D-B3D2-F8CBED2874A0}" type="pres">
      <dgm:prSet presAssocID="{EA61113E-46F3-441D-868A-52F3CECE6B25}" presName="connectorText" presStyleLbl="sibTrans2D1" presStyleIdx="1" presStyleCnt="3"/>
      <dgm:spPr/>
    </dgm:pt>
    <dgm:pt modelId="{FDC51B78-1E4B-422A-8F9A-9050740D89DE}" type="pres">
      <dgm:prSet presAssocID="{091FBD5B-310D-43E4-B258-7E801DDD17D7}" presName="node" presStyleLbl="node1" presStyleIdx="2" presStyleCnt="3">
        <dgm:presLayoutVars>
          <dgm:bulletEnabled val="1"/>
        </dgm:presLayoutVars>
      </dgm:prSet>
      <dgm:spPr/>
    </dgm:pt>
    <dgm:pt modelId="{54F27F63-A784-409B-93BC-2C917364979E}" type="pres">
      <dgm:prSet presAssocID="{5755205A-2571-4DFB-8832-DC82D69821C9}" presName="sibTrans" presStyleLbl="sibTrans2D1" presStyleIdx="2" presStyleCnt="3"/>
      <dgm:spPr/>
    </dgm:pt>
    <dgm:pt modelId="{C1516341-45E1-4F61-A11D-833524FE6315}" type="pres">
      <dgm:prSet presAssocID="{5755205A-2571-4DFB-8832-DC82D69821C9}" presName="connectorText" presStyleLbl="sibTrans2D1" presStyleIdx="2" presStyleCnt="3"/>
      <dgm:spPr/>
    </dgm:pt>
  </dgm:ptLst>
  <dgm:cxnLst>
    <dgm:cxn modelId="{3F8AE61A-0466-4BCC-AE7F-A5ADBA4BCFFA}" type="presOf" srcId="{A8A99A6B-7CB6-4370-BA38-D766E2621569}" destId="{516C2075-0E9C-4495-B9B1-560A1CE3D6AF}" srcOrd="0" destOrd="0" presId="urn:microsoft.com/office/officeart/2005/8/layout/cycle7"/>
    <dgm:cxn modelId="{45239B25-E908-4ADD-A67A-C36271A3B11D}" type="presOf" srcId="{D0757414-63E6-45E2-A04F-3F7FDE1D022C}" destId="{B1EC1E6C-7C15-4F81-B385-BCEA0E8FC58D}" srcOrd="0" destOrd="0" presId="urn:microsoft.com/office/officeart/2005/8/layout/cycle7"/>
    <dgm:cxn modelId="{C43D2C36-7813-4D0B-9F0B-25D79A1AEBB6}" type="presOf" srcId="{1652121F-F78D-4FA5-8314-9F730FF9D8E3}" destId="{15B30B97-E607-446C-89DB-25C589CE2456}" srcOrd="1" destOrd="0" presId="urn:microsoft.com/office/officeart/2005/8/layout/cycle7"/>
    <dgm:cxn modelId="{7FFB903A-CAD0-4688-9C0F-E9F25913ECED}" type="presOf" srcId="{1652121F-F78D-4FA5-8314-9F730FF9D8E3}" destId="{97C4D713-3401-4E8D-B7C3-225B02372EC5}" srcOrd="0" destOrd="0" presId="urn:microsoft.com/office/officeart/2005/8/layout/cycle7"/>
    <dgm:cxn modelId="{4697236D-D21A-47C6-ABC5-B202633A6D30}" type="presOf" srcId="{091FBD5B-310D-43E4-B258-7E801DDD17D7}" destId="{FDC51B78-1E4B-422A-8F9A-9050740D89DE}" srcOrd="0" destOrd="0" presId="urn:microsoft.com/office/officeart/2005/8/layout/cycle7"/>
    <dgm:cxn modelId="{6934B980-56F2-457B-8F34-6692D80E6B42}" srcId="{D0757414-63E6-45E2-A04F-3F7FDE1D022C}" destId="{A8A99A6B-7CB6-4370-BA38-D766E2621569}" srcOrd="0" destOrd="0" parTransId="{C926E761-A5C6-457F-9131-9993AE6C5547}" sibTransId="{1652121F-F78D-4FA5-8314-9F730FF9D8E3}"/>
    <dgm:cxn modelId="{98C16BAC-5A8C-412E-B172-ADD89E5E76EB}" type="presOf" srcId="{EA61113E-46F3-441D-868A-52F3CECE6B25}" destId="{22CEC4D3-E5D4-4342-8AB8-87C741CDB81E}" srcOrd="0" destOrd="0" presId="urn:microsoft.com/office/officeart/2005/8/layout/cycle7"/>
    <dgm:cxn modelId="{6A0E0AAF-1A51-4F7B-A9AC-FB2B3CC078CC}" type="presOf" srcId="{EA61113E-46F3-441D-868A-52F3CECE6B25}" destId="{2218BC2F-0103-466D-B3D2-F8CBED2874A0}" srcOrd="1" destOrd="0" presId="urn:microsoft.com/office/officeart/2005/8/layout/cycle7"/>
    <dgm:cxn modelId="{529529B8-8A10-48AD-976C-040E0739387C}" type="presOf" srcId="{2905F1C6-82ED-4952-A88C-DE413BEF0C3E}" destId="{2F003302-E152-4133-A50E-C713B79DFC93}" srcOrd="0" destOrd="0" presId="urn:microsoft.com/office/officeart/2005/8/layout/cycle7"/>
    <dgm:cxn modelId="{6653C0CE-A7F9-413C-A6F3-A733A0BBEAB3}" type="presOf" srcId="{5755205A-2571-4DFB-8832-DC82D69821C9}" destId="{54F27F63-A784-409B-93BC-2C917364979E}" srcOrd="0" destOrd="0" presId="urn:microsoft.com/office/officeart/2005/8/layout/cycle7"/>
    <dgm:cxn modelId="{0AA865D0-72C4-45D3-B027-9A4C76FD7027}" type="presOf" srcId="{5755205A-2571-4DFB-8832-DC82D69821C9}" destId="{C1516341-45E1-4F61-A11D-833524FE6315}" srcOrd="1" destOrd="0" presId="urn:microsoft.com/office/officeart/2005/8/layout/cycle7"/>
    <dgm:cxn modelId="{083DF7DD-51E1-481B-98B6-E015379B9E8B}" srcId="{D0757414-63E6-45E2-A04F-3F7FDE1D022C}" destId="{091FBD5B-310D-43E4-B258-7E801DDD17D7}" srcOrd="2" destOrd="0" parTransId="{808120D7-CE66-4AE5-9CA1-3BEABF311FA0}" sibTransId="{5755205A-2571-4DFB-8832-DC82D69821C9}"/>
    <dgm:cxn modelId="{5EF3D9FF-7CC2-4187-A99A-DE206F39F760}" srcId="{D0757414-63E6-45E2-A04F-3F7FDE1D022C}" destId="{2905F1C6-82ED-4952-A88C-DE413BEF0C3E}" srcOrd="1" destOrd="0" parTransId="{C6104459-53B7-4105-A072-2E7134F42C8A}" sibTransId="{EA61113E-46F3-441D-868A-52F3CECE6B25}"/>
    <dgm:cxn modelId="{C840B4BC-504E-4E9A-B865-0445E059A2E4}" type="presParOf" srcId="{B1EC1E6C-7C15-4F81-B385-BCEA0E8FC58D}" destId="{516C2075-0E9C-4495-B9B1-560A1CE3D6AF}" srcOrd="0" destOrd="0" presId="urn:microsoft.com/office/officeart/2005/8/layout/cycle7"/>
    <dgm:cxn modelId="{A2F56731-6154-4301-8F20-2CE6EDDF98A1}" type="presParOf" srcId="{B1EC1E6C-7C15-4F81-B385-BCEA0E8FC58D}" destId="{97C4D713-3401-4E8D-B7C3-225B02372EC5}" srcOrd="1" destOrd="0" presId="urn:microsoft.com/office/officeart/2005/8/layout/cycle7"/>
    <dgm:cxn modelId="{74961D11-5940-45D2-9A90-5E1F3B3F23A9}" type="presParOf" srcId="{97C4D713-3401-4E8D-B7C3-225B02372EC5}" destId="{15B30B97-E607-446C-89DB-25C589CE2456}" srcOrd="0" destOrd="0" presId="urn:microsoft.com/office/officeart/2005/8/layout/cycle7"/>
    <dgm:cxn modelId="{BDBA72F0-D0FB-4382-8AC9-31E845745096}" type="presParOf" srcId="{B1EC1E6C-7C15-4F81-B385-BCEA0E8FC58D}" destId="{2F003302-E152-4133-A50E-C713B79DFC93}" srcOrd="2" destOrd="0" presId="urn:microsoft.com/office/officeart/2005/8/layout/cycle7"/>
    <dgm:cxn modelId="{3A34B9C2-7F23-4A44-9CC6-DBD21D5F7D37}" type="presParOf" srcId="{B1EC1E6C-7C15-4F81-B385-BCEA0E8FC58D}" destId="{22CEC4D3-E5D4-4342-8AB8-87C741CDB81E}" srcOrd="3" destOrd="0" presId="urn:microsoft.com/office/officeart/2005/8/layout/cycle7"/>
    <dgm:cxn modelId="{E6FD60D7-AFEB-4041-A653-84B482BA52ED}" type="presParOf" srcId="{22CEC4D3-E5D4-4342-8AB8-87C741CDB81E}" destId="{2218BC2F-0103-466D-B3D2-F8CBED2874A0}" srcOrd="0" destOrd="0" presId="urn:microsoft.com/office/officeart/2005/8/layout/cycle7"/>
    <dgm:cxn modelId="{E285F3E7-A35E-4AAD-8D87-B2ED29E3C05D}" type="presParOf" srcId="{B1EC1E6C-7C15-4F81-B385-BCEA0E8FC58D}" destId="{FDC51B78-1E4B-422A-8F9A-9050740D89DE}" srcOrd="4" destOrd="0" presId="urn:microsoft.com/office/officeart/2005/8/layout/cycle7"/>
    <dgm:cxn modelId="{4C4D051F-A569-4664-9CA0-1EF26C675103}" type="presParOf" srcId="{B1EC1E6C-7C15-4F81-B385-BCEA0E8FC58D}" destId="{54F27F63-A784-409B-93BC-2C917364979E}" srcOrd="5" destOrd="0" presId="urn:microsoft.com/office/officeart/2005/8/layout/cycle7"/>
    <dgm:cxn modelId="{E7464706-F993-4DF5-A2BC-E2F4E057B305}" type="presParOf" srcId="{54F27F63-A784-409B-93BC-2C917364979E}" destId="{C1516341-45E1-4F61-A11D-833524FE6315}" srcOrd="0" destOrd="0" presId="urn:microsoft.com/office/officeart/2005/8/layout/cycle7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A29C7BCC-F787-4F02-9FBE-E0809FAEBDCB}" type="doc">
      <dgm:prSet loTypeId="urn:microsoft.com/office/officeart/2005/8/layout/chevron2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pl-PL"/>
        </a:p>
      </dgm:t>
    </dgm:pt>
    <dgm:pt modelId="{D9AF7D88-7ABD-427C-AA1B-F5646BAE90B5}">
      <dgm:prSet phldrT="[Tekst]"/>
      <dgm:spPr/>
      <dgm:t>
        <a:bodyPr/>
        <a:lstStyle/>
        <a:p>
          <a:r>
            <a:rPr lang="pl-PL"/>
            <a:t>1</a:t>
          </a:r>
        </a:p>
      </dgm:t>
    </dgm:pt>
    <dgm:pt modelId="{F40BF9C4-A1D4-4A8D-8B7C-ADB619B66B3A}" type="parTrans" cxnId="{3613CEE5-756E-41A4-80DA-8F7006941712}">
      <dgm:prSet/>
      <dgm:spPr/>
      <dgm:t>
        <a:bodyPr/>
        <a:lstStyle/>
        <a:p>
          <a:endParaRPr lang="pl-PL"/>
        </a:p>
      </dgm:t>
    </dgm:pt>
    <dgm:pt modelId="{60F43A44-3734-411B-9F2F-4D26319B0F6A}" type="sibTrans" cxnId="{3613CEE5-756E-41A4-80DA-8F7006941712}">
      <dgm:prSet/>
      <dgm:spPr/>
      <dgm:t>
        <a:bodyPr/>
        <a:lstStyle/>
        <a:p>
          <a:endParaRPr lang="pl-PL"/>
        </a:p>
      </dgm:t>
    </dgm:pt>
    <dgm:pt modelId="{1534B9E3-A12C-4B09-9205-520DA3EED669}">
      <dgm:prSet phldrT="[Tekst]"/>
      <dgm:spPr/>
      <dgm:t>
        <a:bodyPr/>
        <a:lstStyle/>
        <a:p>
          <a:r>
            <a:rPr lang="pl-PL"/>
            <a:t> Fazy wstępnej</a:t>
          </a:r>
        </a:p>
      </dgm:t>
    </dgm:pt>
    <dgm:pt modelId="{4F069A8A-F67B-43B2-8EEA-FB8318CCAAC9}" type="parTrans" cxnId="{C4A0506B-A88A-40F1-AB9F-1E099BFF0145}">
      <dgm:prSet/>
      <dgm:spPr/>
      <dgm:t>
        <a:bodyPr/>
        <a:lstStyle/>
        <a:p>
          <a:endParaRPr lang="pl-PL"/>
        </a:p>
      </dgm:t>
    </dgm:pt>
    <dgm:pt modelId="{1BE45045-568B-4CF6-B429-033D95F4271D}" type="sibTrans" cxnId="{C4A0506B-A88A-40F1-AB9F-1E099BFF0145}">
      <dgm:prSet/>
      <dgm:spPr/>
      <dgm:t>
        <a:bodyPr/>
        <a:lstStyle/>
        <a:p>
          <a:endParaRPr lang="pl-PL"/>
        </a:p>
      </dgm:t>
    </dgm:pt>
    <dgm:pt modelId="{628B3920-48A7-4B47-84D9-0C656BDDE04B}">
      <dgm:prSet phldrT="[Tekst]"/>
      <dgm:spPr/>
      <dgm:t>
        <a:bodyPr/>
        <a:lstStyle/>
        <a:p>
          <a:r>
            <a:rPr lang="pl-PL"/>
            <a:t>2</a:t>
          </a:r>
        </a:p>
      </dgm:t>
    </dgm:pt>
    <dgm:pt modelId="{74387B79-4227-486A-8D50-B0105AEC2DD2}" type="parTrans" cxnId="{B51FAAB1-C9FD-45C5-81A2-EEDE9BCF9192}">
      <dgm:prSet/>
      <dgm:spPr/>
      <dgm:t>
        <a:bodyPr/>
        <a:lstStyle/>
        <a:p>
          <a:endParaRPr lang="pl-PL"/>
        </a:p>
      </dgm:t>
    </dgm:pt>
    <dgm:pt modelId="{BA536666-9142-4B37-9312-FFACCDED7878}" type="sibTrans" cxnId="{B51FAAB1-C9FD-45C5-81A2-EEDE9BCF9192}">
      <dgm:prSet/>
      <dgm:spPr/>
      <dgm:t>
        <a:bodyPr/>
        <a:lstStyle/>
        <a:p>
          <a:endParaRPr lang="pl-PL"/>
        </a:p>
      </dgm:t>
    </dgm:pt>
    <dgm:pt modelId="{55478775-BBD7-4986-B1B4-DDD28B88FA5D}">
      <dgm:prSet phldrT="[Tekst]"/>
      <dgm:spPr/>
      <dgm:t>
        <a:bodyPr/>
        <a:lstStyle/>
        <a:p>
          <a:r>
            <a:rPr lang="pl-PL"/>
            <a:t> Fazy pośrenie</a:t>
          </a:r>
        </a:p>
      </dgm:t>
    </dgm:pt>
    <dgm:pt modelId="{F9E7E5E2-67E1-4390-9BD7-2091741884B4}" type="parTrans" cxnId="{A9E89F03-81AE-4ED1-A446-AC25BFB74C79}">
      <dgm:prSet/>
      <dgm:spPr/>
      <dgm:t>
        <a:bodyPr/>
        <a:lstStyle/>
        <a:p>
          <a:endParaRPr lang="pl-PL"/>
        </a:p>
      </dgm:t>
    </dgm:pt>
    <dgm:pt modelId="{E1CDF7FB-45E7-4792-9071-DB6E51A52F61}" type="sibTrans" cxnId="{A9E89F03-81AE-4ED1-A446-AC25BFB74C79}">
      <dgm:prSet/>
      <dgm:spPr/>
      <dgm:t>
        <a:bodyPr/>
        <a:lstStyle/>
        <a:p>
          <a:endParaRPr lang="pl-PL"/>
        </a:p>
      </dgm:t>
    </dgm:pt>
    <dgm:pt modelId="{AD1A6CD0-DB02-4CB4-9878-EC388C0F2D9B}">
      <dgm:prSet phldrT="[Tekst]"/>
      <dgm:spPr/>
      <dgm:t>
        <a:bodyPr/>
        <a:lstStyle/>
        <a:p>
          <a:r>
            <a:rPr lang="pl-PL"/>
            <a:t>3</a:t>
          </a:r>
        </a:p>
      </dgm:t>
    </dgm:pt>
    <dgm:pt modelId="{0FB55B38-91D5-48F8-96F7-A8FFE2A9ED8F}" type="parTrans" cxnId="{DBC90E9B-8295-47E9-AD3E-BA4D2851F804}">
      <dgm:prSet/>
      <dgm:spPr/>
      <dgm:t>
        <a:bodyPr/>
        <a:lstStyle/>
        <a:p>
          <a:endParaRPr lang="pl-PL"/>
        </a:p>
      </dgm:t>
    </dgm:pt>
    <dgm:pt modelId="{7FCDA261-6D16-4497-B245-2AA60D166DED}" type="sibTrans" cxnId="{DBC90E9B-8295-47E9-AD3E-BA4D2851F804}">
      <dgm:prSet/>
      <dgm:spPr/>
      <dgm:t>
        <a:bodyPr/>
        <a:lstStyle/>
        <a:p>
          <a:endParaRPr lang="pl-PL"/>
        </a:p>
      </dgm:t>
    </dgm:pt>
    <dgm:pt modelId="{584C59AB-6C5F-472C-8982-C2C9EE86D297}">
      <dgm:prSet phldrT="[Tekst]"/>
      <dgm:spPr/>
      <dgm:t>
        <a:bodyPr/>
        <a:lstStyle/>
        <a:p>
          <a:r>
            <a:rPr lang="pl-PL"/>
            <a:t> Fazy końcowej</a:t>
          </a:r>
        </a:p>
      </dgm:t>
    </dgm:pt>
    <dgm:pt modelId="{147D8DC0-1A06-4F7A-9E4D-9FAB972AFCA1}" type="parTrans" cxnId="{C6A67D3B-5215-498E-A637-90F686766922}">
      <dgm:prSet/>
      <dgm:spPr/>
      <dgm:t>
        <a:bodyPr/>
        <a:lstStyle/>
        <a:p>
          <a:endParaRPr lang="pl-PL"/>
        </a:p>
      </dgm:t>
    </dgm:pt>
    <dgm:pt modelId="{8A134047-CADA-4959-A076-FE745BB08AA0}" type="sibTrans" cxnId="{C6A67D3B-5215-498E-A637-90F686766922}">
      <dgm:prSet/>
      <dgm:spPr/>
      <dgm:t>
        <a:bodyPr/>
        <a:lstStyle/>
        <a:p>
          <a:endParaRPr lang="pl-PL"/>
        </a:p>
      </dgm:t>
    </dgm:pt>
    <dgm:pt modelId="{A5FA1575-47AB-4F6A-A310-3AE5BA84F8F2}" type="pres">
      <dgm:prSet presAssocID="{A29C7BCC-F787-4F02-9FBE-E0809FAEBDCB}" presName="linearFlow" presStyleCnt="0">
        <dgm:presLayoutVars>
          <dgm:dir/>
          <dgm:animLvl val="lvl"/>
          <dgm:resizeHandles val="exact"/>
        </dgm:presLayoutVars>
      </dgm:prSet>
      <dgm:spPr/>
    </dgm:pt>
    <dgm:pt modelId="{F8FAA61C-1862-4569-B8B0-6F8D0DA5328E}" type="pres">
      <dgm:prSet presAssocID="{D9AF7D88-7ABD-427C-AA1B-F5646BAE90B5}" presName="composite" presStyleCnt="0"/>
      <dgm:spPr/>
    </dgm:pt>
    <dgm:pt modelId="{CA2CB332-0A71-4B0B-911E-5892E9293918}" type="pres">
      <dgm:prSet presAssocID="{D9AF7D88-7ABD-427C-AA1B-F5646BAE90B5}" presName="parentText" presStyleLbl="alignNode1" presStyleIdx="0" presStyleCnt="3">
        <dgm:presLayoutVars>
          <dgm:chMax val="1"/>
          <dgm:bulletEnabled val="1"/>
        </dgm:presLayoutVars>
      </dgm:prSet>
      <dgm:spPr/>
    </dgm:pt>
    <dgm:pt modelId="{9739FE67-44AC-47B2-9DB4-6EEDC63123EB}" type="pres">
      <dgm:prSet presAssocID="{D9AF7D88-7ABD-427C-AA1B-F5646BAE90B5}" presName="descendantText" presStyleLbl="alignAcc1" presStyleIdx="0" presStyleCnt="3">
        <dgm:presLayoutVars>
          <dgm:bulletEnabled val="1"/>
        </dgm:presLayoutVars>
      </dgm:prSet>
      <dgm:spPr/>
    </dgm:pt>
    <dgm:pt modelId="{C80CCAEE-DFDD-412C-9CBE-AC7C33AF2D81}" type="pres">
      <dgm:prSet presAssocID="{60F43A44-3734-411B-9F2F-4D26319B0F6A}" presName="sp" presStyleCnt="0"/>
      <dgm:spPr/>
    </dgm:pt>
    <dgm:pt modelId="{BE28CD7A-9875-437B-9362-33DCE8B3512D}" type="pres">
      <dgm:prSet presAssocID="{628B3920-48A7-4B47-84D9-0C656BDDE04B}" presName="composite" presStyleCnt="0"/>
      <dgm:spPr/>
    </dgm:pt>
    <dgm:pt modelId="{5024F405-5D8A-46C4-95C1-1A9E549EEB47}" type="pres">
      <dgm:prSet presAssocID="{628B3920-48A7-4B47-84D9-0C656BDDE04B}" presName="parentText" presStyleLbl="alignNode1" presStyleIdx="1" presStyleCnt="3">
        <dgm:presLayoutVars>
          <dgm:chMax val="1"/>
          <dgm:bulletEnabled val="1"/>
        </dgm:presLayoutVars>
      </dgm:prSet>
      <dgm:spPr/>
    </dgm:pt>
    <dgm:pt modelId="{89705ED3-8FCB-4752-AA39-198C413E41B4}" type="pres">
      <dgm:prSet presAssocID="{628B3920-48A7-4B47-84D9-0C656BDDE04B}" presName="descendantText" presStyleLbl="alignAcc1" presStyleIdx="1" presStyleCnt="3">
        <dgm:presLayoutVars>
          <dgm:bulletEnabled val="1"/>
        </dgm:presLayoutVars>
      </dgm:prSet>
      <dgm:spPr/>
    </dgm:pt>
    <dgm:pt modelId="{20C8B788-68DD-4170-B0BF-9685BB0D8ABC}" type="pres">
      <dgm:prSet presAssocID="{BA536666-9142-4B37-9312-FFACCDED7878}" presName="sp" presStyleCnt="0"/>
      <dgm:spPr/>
    </dgm:pt>
    <dgm:pt modelId="{F753B184-7A41-4EEF-BD70-7816CA5D8E2A}" type="pres">
      <dgm:prSet presAssocID="{AD1A6CD0-DB02-4CB4-9878-EC388C0F2D9B}" presName="composite" presStyleCnt="0"/>
      <dgm:spPr/>
    </dgm:pt>
    <dgm:pt modelId="{1FDBB71B-98AC-4D2E-922A-2CBDC5469EB5}" type="pres">
      <dgm:prSet presAssocID="{AD1A6CD0-DB02-4CB4-9878-EC388C0F2D9B}" presName="parentText" presStyleLbl="alignNode1" presStyleIdx="2" presStyleCnt="3">
        <dgm:presLayoutVars>
          <dgm:chMax val="1"/>
          <dgm:bulletEnabled val="1"/>
        </dgm:presLayoutVars>
      </dgm:prSet>
      <dgm:spPr/>
    </dgm:pt>
    <dgm:pt modelId="{6C8B5454-DCA8-4746-8DF4-67F0D3E2E060}" type="pres">
      <dgm:prSet presAssocID="{AD1A6CD0-DB02-4CB4-9878-EC388C0F2D9B}" presName="descendantText" presStyleLbl="alignAcc1" presStyleIdx="2" presStyleCnt="3">
        <dgm:presLayoutVars>
          <dgm:bulletEnabled val="1"/>
        </dgm:presLayoutVars>
      </dgm:prSet>
      <dgm:spPr/>
    </dgm:pt>
  </dgm:ptLst>
  <dgm:cxnLst>
    <dgm:cxn modelId="{A9E89F03-81AE-4ED1-A446-AC25BFB74C79}" srcId="{628B3920-48A7-4B47-84D9-0C656BDDE04B}" destId="{55478775-BBD7-4986-B1B4-DDD28B88FA5D}" srcOrd="0" destOrd="0" parTransId="{F9E7E5E2-67E1-4390-9BD7-2091741884B4}" sibTransId="{E1CDF7FB-45E7-4792-9071-DB6E51A52F61}"/>
    <dgm:cxn modelId="{9ACCDD12-5D16-482C-9A57-110A57E3B64F}" type="presOf" srcId="{A29C7BCC-F787-4F02-9FBE-E0809FAEBDCB}" destId="{A5FA1575-47AB-4F6A-A310-3AE5BA84F8F2}" srcOrd="0" destOrd="0" presId="urn:microsoft.com/office/officeart/2005/8/layout/chevron2"/>
    <dgm:cxn modelId="{480C2316-0885-4DEA-873A-36C638D54863}" type="presOf" srcId="{D9AF7D88-7ABD-427C-AA1B-F5646BAE90B5}" destId="{CA2CB332-0A71-4B0B-911E-5892E9293918}" srcOrd="0" destOrd="0" presId="urn:microsoft.com/office/officeart/2005/8/layout/chevron2"/>
    <dgm:cxn modelId="{D7B87419-4AB8-401B-AD42-A28508DF431F}" type="presOf" srcId="{584C59AB-6C5F-472C-8982-C2C9EE86D297}" destId="{6C8B5454-DCA8-4746-8DF4-67F0D3E2E060}" srcOrd="0" destOrd="0" presId="urn:microsoft.com/office/officeart/2005/8/layout/chevron2"/>
    <dgm:cxn modelId="{C6A67D3B-5215-498E-A637-90F686766922}" srcId="{AD1A6CD0-DB02-4CB4-9878-EC388C0F2D9B}" destId="{584C59AB-6C5F-472C-8982-C2C9EE86D297}" srcOrd="0" destOrd="0" parTransId="{147D8DC0-1A06-4F7A-9E4D-9FAB972AFCA1}" sibTransId="{8A134047-CADA-4959-A076-FE745BB08AA0}"/>
    <dgm:cxn modelId="{C4A0506B-A88A-40F1-AB9F-1E099BFF0145}" srcId="{D9AF7D88-7ABD-427C-AA1B-F5646BAE90B5}" destId="{1534B9E3-A12C-4B09-9205-520DA3EED669}" srcOrd="0" destOrd="0" parTransId="{4F069A8A-F67B-43B2-8EEA-FB8318CCAAC9}" sibTransId="{1BE45045-568B-4CF6-B429-033D95F4271D}"/>
    <dgm:cxn modelId="{DBC90E9B-8295-47E9-AD3E-BA4D2851F804}" srcId="{A29C7BCC-F787-4F02-9FBE-E0809FAEBDCB}" destId="{AD1A6CD0-DB02-4CB4-9878-EC388C0F2D9B}" srcOrd="2" destOrd="0" parTransId="{0FB55B38-91D5-48F8-96F7-A8FFE2A9ED8F}" sibTransId="{7FCDA261-6D16-4497-B245-2AA60D166DED}"/>
    <dgm:cxn modelId="{B51FAAB1-C9FD-45C5-81A2-EEDE9BCF9192}" srcId="{A29C7BCC-F787-4F02-9FBE-E0809FAEBDCB}" destId="{628B3920-48A7-4B47-84D9-0C656BDDE04B}" srcOrd="1" destOrd="0" parTransId="{74387B79-4227-486A-8D50-B0105AEC2DD2}" sibTransId="{BA536666-9142-4B37-9312-FFACCDED7878}"/>
    <dgm:cxn modelId="{741A8BB6-9AC1-4B1E-9205-1011E2A360E8}" type="presOf" srcId="{1534B9E3-A12C-4B09-9205-520DA3EED669}" destId="{9739FE67-44AC-47B2-9DB4-6EEDC63123EB}" srcOrd="0" destOrd="0" presId="urn:microsoft.com/office/officeart/2005/8/layout/chevron2"/>
    <dgm:cxn modelId="{004DAFB7-31C5-4A68-89EF-713A44BFD83C}" type="presOf" srcId="{AD1A6CD0-DB02-4CB4-9878-EC388C0F2D9B}" destId="{1FDBB71B-98AC-4D2E-922A-2CBDC5469EB5}" srcOrd="0" destOrd="0" presId="urn:microsoft.com/office/officeart/2005/8/layout/chevron2"/>
    <dgm:cxn modelId="{E31086DE-A436-4843-BDAF-DF7A4C80DF33}" type="presOf" srcId="{628B3920-48A7-4B47-84D9-0C656BDDE04B}" destId="{5024F405-5D8A-46C4-95C1-1A9E549EEB47}" srcOrd="0" destOrd="0" presId="urn:microsoft.com/office/officeart/2005/8/layout/chevron2"/>
    <dgm:cxn modelId="{3613CEE5-756E-41A4-80DA-8F7006941712}" srcId="{A29C7BCC-F787-4F02-9FBE-E0809FAEBDCB}" destId="{D9AF7D88-7ABD-427C-AA1B-F5646BAE90B5}" srcOrd="0" destOrd="0" parTransId="{F40BF9C4-A1D4-4A8D-8B7C-ADB619B66B3A}" sibTransId="{60F43A44-3734-411B-9F2F-4D26319B0F6A}"/>
    <dgm:cxn modelId="{D8F3FAF4-1E0B-4F0F-B475-4C2F78054E95}" type="presOf" srcId="{55478775-BBD7-4986-B1B4-DDD28B88FA5D}" destId="{89705ED3-8FCB-4752-AA39-198C413E41B4}" srcOrd="0" destOrd="0" presId="urn:microsoft.com/office/officeart/2005/8/layout/chevron2"/>
    <dgm:cxn modelId="{45A9C9C4-8FD7-4D57-AEF4-65720DF7085E}" type="presParOf" srcId="{A5FA1575-47AB-4F6A-A310-3AE5BA84F8F2}" destId="{F8FAA61C-1862-4569-B8B0-6F8D0DA5328E}" srcOrd="0" destOrd="0" presId="urn:microsoft.com/office/officeart/2005/8/layout/chevron2"/>
    <dgm:cxn modelId="{9F7D0283-4838-4A4E-9948-AB8BF5D6BA3E}" type="presParOf" srcId="{F8FAA61C-1862-4569-B8B0-6F8D0DA5328E}" destId="{CA2CB332-0A71-4B0B-911E-5892E9293918}" srcOrd="0" destOrd="0" presId="urn:microsoft.com/office/officeart/2005/8/layout/chevron2"/>
    <dgm:cxn modelId="{7054C3C9-229F-49E7-B375-02355E2DECC4}" type="presParOf" srcId="{F8FAA61C-1862-4569-B8B0-6F8D0DA5328E}" destId="{9739FE67-44AC-47B2-9DB4-6EEDC63123EB}" srcOrd="1" destOrd="0" presId="urn:microsoft.com/office/officeart/2005/8/layout/chevron2"/>
    <dgm:cxn modelId="{641F5AB7-6990-4D5D-B70F-A4247097B427}" type="presParOf" srcId="{A5FA1575-47AB-4F6A-A310-3AE5BA84F8F2}" destId="{C80CCAEE-DFDD-412C-9CBE-AC7C33AF2D81}" srcOrd="1" destOrd="0" presId="urn:microsoft.com/office/officeart/2005/8/layout/chevron2"/>
    <dgm:cxn modelId="{450E1635-6326-4556-98F2-39349DD86C51}" type="presParOf" srcId="{A5FA1575-47AB-4F6A-A310-3AE5BA84F8F2}" destId="{BE28CD7A-9875-437B-9362-33DCE8B3512D}" srcOrd="2" destOrd="0" presId="urn:microsoft.com/office/officeart/2005/8/layout/chevron2"/>
    <dgm:cxn modelId="{A155D3B8-5E43-4A1B-9DF3-80890ABA5164}" type="presParOf" srcId="{BE28CD7A-9875-437B-9362-33DCE8B3512D}" destId="{5024F405-5D8A-46C4-95C1-1A9E549EEB47}" srcOrd="0" destOrd="0" presId="urn:microsoft.com/office/officeart/2005/8/layout/chevron2"/>
    <dgm:cxn modelId="{01CE4662-B22A-4377-8F25-4205C1EEA28C}" type="presParOf" srcId="{BE28CD7A-9875-437B-9362-33DCE8B3512D}" destId="{89705ED3-8FCB-4752-AA39-198C413E41B4}" srcOrd="1" destOrd="0" presId="urn:microsoft.com/office/officeart/2005/8/layout/chevron2"/>
    <dgm:cxn modelId="{420C3794-7AF6-49A7-9DF3-0899D1E64310}" type="presParOf" srcId="{A5FA1575-47AB-4F6A-A310-3AE5BA84F8F2}" destId="{20C8B788-68DD-4170-B0BF-9685BB0D8ABC}" srcOrd="3" destOrd="0" presId="urn:microsoft.com/office/officeart/2005/8/layout/chevron2"/>
    <dgm:cxn modelId="{B3A0D64C-57A6-487E-AE1E-9991264752C2}" type="presParOf" srcId="{A5FA1575-47AB-4F6A-A310-3AE5BA84F8F2}" destId="{F753B184-7A41-4EEF-BD70-7816CA5D8E2A}" srcOrd="4" destOrd="0" presId="urn:microsoft.com/office/officeart/2005/8/layout/chevron2"/>
    <dgm:cxn modelId="{A9B6B55F-4AAE-4701-993B-785A0C9FCF1E}" type="presParOf" srcId="{F753B184-7A41-4EEF-BD70-7816CA5D8E2A}" destId="{1FDBB71B-98AC-4D2E-922A-2CBDC5469EB5}" srcOrd="0" destOrd="0" presId="urn:microsoft.com/office/officeart/2005/8/layout/chevron2"/>
    <dgm:cxn modelId="{D1EAAA49-7990-4B92-B0D4-0703E45D83AF}" type="presParOf" srcId="{F753B184-7A41-4EEF-BD70-7816CA5D8E2A}" destId="{6C8B5454-DCA8-4746-8DF4-67F0D3E2E060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1A99D44A-AF61-473F-BEF6-6A883D735BD2}" type="doc">
      <dgm:prSet loTypeId="urn:microsoft.com/office/officeart/2005/8/layout/StepDownProcess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pl-PL"/>
        </a:p>
      </dgm:t>
    </dgm:pt>
    <dgm:pt modelId="{9546E277-5836-4BC3-8F43-F9E19BF22ED8}">
      <dgm:prSet phldrT="[Tekst]" custT="1"/>
      <dgm:spPr/>
      <dgm:t>
        <a:bodyPr/>
        <a:lstStyle/>
        <a:p>
          <a:pPr algn="ctr"/>
          <a:r>
            <a:rPr lang="pl-PL" sz="1200"/>
            <a:t>Inicjacji</a:t>
          </a:r>
        </a:p>
      </dgm:t>
    </dgm:pt>
    <dgm:pt modelId="{26FF15B8-B85A-4200-940C-0EA12D7DF82C}" type="parTrans" cxnId="{E32E4F16-6936-4391-A25F-8F4CC6D82680}">
      <dgm:prSet/>
      <dgm:spPr/>
      <dgm:t>
        <a:bodyPr/>
        <a:lstStyle/>
        <a:p>
          <a:pPr algn="ctr"/>
          <a:endParaRPr lang="pl-PL"/>
        </a:p>
      </dgm:t>
    </dgm:pt>
    <dgm:pt modelId="{461EA902-BF73-4F5A-A743-6C52A4927EBD}" type="sibTrans" cxnId="{E32E4F16-6936-4391-A25F-8F4CC6D82680}">
      <dgm:prSet/>
      <dgm:spPr/>
      <dgm:t>
        <a:bodyPr/>
        <a:lstStyle/>
        <a:p>
          <a:pPr algn="ctr"/>
          <a:endParaRPr lang="pl-PL"/>
        </a:p>
      </dgm:t>
    </dgm:pt>
    <dgm:pt modelId="{A161C1DC-2337-48F5-8DD5-6617E3B3AE42}">
      <dgm:prSet phldrT="[Tekst]" custT="1"/>
      <dgm:spPr/>
      <dgm:t>
        <a:bodyPr/>
        <a:lstStyle/>
        <a:p>
          <a:pPr algn="ctr"/>
          <a:r>
            <a:rPr lang="pl-PL" sz="1200"/>
            <a:t>Planowania</a:t>
          </a:r>
        </a:p>
      </dgm:t>
    </dgm:pt>
    <dgm:pt modelId="{C38A5E07-0F84-455C-B6E1-E5B638C28026}" type="parTrans" cxnId="{0CB8D5AF-94A0-4D6D-9784-F40871D36C24}">
      <dgm:prSet/>
      <dgm:spPr/>
      <dgm:t>
        <a:bodyPr/>
        <a:lstStyle/>
        <a:p>
          <a:pPr algn="ctr"/>
          <a:endParaRPr lang="pl-PL"/>
        </a:p>
      </dgm:t>
    </dgm:pt>
    <dgm:pt modelId="{C81B2F21-FDD3-4A42-95B4-D39A537AFEA7}" type="sibTrans" cxnId="{0CB8D5AF-94A0-4D6D-9784-F40871D36C24}">
      <dgm:prSet/>
      <dgm:spPr/>
      <dgm:t>
        <a:bodyPr/>
        <a:lstStyle/>
        <a:p>
          <a:pPr algn="ctr"/>
          <a:endParaRPr lang="pl-PL"/>
        </a:p>
      </dgm:t>
    </dgm:pt>
    <dgm:pt modelId="{80C7F7E3-90D7-4822-B048-786FBE7A9178}">
      <dgm:prSet phldrT="[Tekst]" custT="1"/>
      <dgm:spPr/>
      <dgm:t>
        <a:bodyPr/>
        <a:lstStyle/>
        <a:p>
          <a:pPr algn="ctr"/>
          <a:r>
            <a:rPr lang="pl-PL" sz="1200"/>
            <a:t>Realizacji</a:t>
          </a:r>
        </a:p>
      </dgm:t>
    </dgm:pt>
    <dgm:pt modelId="{BC0C7027-C122-4A63-8469-EC5E37DD1CC9}" type="parTrans" cxnId="{3A24F6BD-20BA-48BC-A170-5F4356750C65}">
      <dgm:prSet/>
      <dgm:spPr/>
      <dgm:t>
        <a:bodyPr/>
        <a:lstStyle/>
        <a:p>
          <a:pPr algn="ctr"/>
          <a:endParaRPr lang="pl-PL"/>
        </a:p>
      </dgm:t>
    </dgm:pt>
    <dgm:pt modelId="{BDF1C356-EB7F-4AE5-9694-988371AAB758}" type="sibTrans" cxnId="{3A24F6BD-20BA-48BC-A170-5F4356750C65}">
      <dgm:prSet/>
      <dgm:spPr/>
      <dgm:t>
        <a:bodyPr/>
        <a:lstStyle/>
        <a:p>
          <a:pPr algn="ctr"/>
          <a:endParaRPr lang="pl-PL"/>
        </a:p>
      </dgm:t>
    </dgm:pt>
    <dgm:pt modelId="{F80FF28B-7037-4439-8D1D-BC834C63C2E2}">
      <dgm:prSet phldrT="[Tekst]" custT="1"/>
      <dgm:spPr/>
      <dgm:t>
        <a:bodyPr/>
        <a:lstStyle/>
        <a:p>
          <a:pPr algn="ctr"/>
          <a:r>
            <a:rPr lang="pl-PL" sz="1000"/>
            <a:t>Monitorowania i kontrolowania postępu</a:t>
          </a:r>
        </a:p>
      </dgm:t>
    </dgm:pt>
    <dgm:pt modelId="{D6922E96-05CA-4380-82A0-F57608B6D377}" type="parTrans" cxnId="{ECF9FB4B-D973-4E7C-AC49-99F7AE959909}">
      <dgm:prSet/>
      <dgm:spPr/>
      <dgm:t>
        <a:bodyPr/>
        <a:lstStyle/>
        <a:p>
          <a:pPr algn="ctr"/>
          <a:endParaRPr lang="pl-PL"/>
        </a:p>
      </dgm:t>
    </dgm:pt>
    <dgm:pt modelId="{E9C44B01-9D3C-49AE-A11A-4D7EE6970FBE}" type="sibTrans" cxnId="{ECF9FB4B-D973-4E7C-AC49-99F7AE959909}">
      <dgm:prSet/>
      <dgm:spPr/>
      <dgm:t>
        <a:bodyPr/>
        <a:lstStyle/>
        <a:p>
          <a:pPr algn="ctr"/>
          <a:endParaRPr lang="pl-PL"/>
        </a:p>
      </dgm:t>
    </dgm:pt>
    <dgm:pt modelId="{B0468827-F7FF-4043-9883-723387E4D978}">
      <dgm:prSet phldrT="[Tekst]"/>
      <dgm:spPr/>
      <dgm:t>
        <a:bodyPr/>
        <a:lstStyle/>
        <a:p>
          <a:pPr algn="ctr"/>
          <a:r>
            <a:rPr lang="pl-PL"/>
            <a:t>Zamykania projektu</a:t>
          </a:r>
        </a:p>
      </dgm:t>
    </dgm:pt>
    <dgm:pt modelId="{AB9908F2-2554-4695-B5D5-67F2444CC942}" type="parTrans" cxnId="{E663E793-AD8C-4A45-871A-A9F2C5DF60E5}">
      <dgm:prSet/>
      <dgm:spPr/>
      <dgm:t>
        <a:bodyPr/>
        <a:lstStyle/>
        <a:p>
          <a:pPr algn="ctr"/>
          <a:endParaRPr lang="pl-PL"/>
        </a:p>
      </dgm:t>
    </dgm:pt>
    <dgm:pt modelId="{81EAAF26-0F80-44B0-841B-D1C78651E316}" type="sibTrans" cxnId="{E663E793-AD8C-4A45-871A-A9F2C5DF60E5}">
      <dgm:prSet/>
      <dgm:spPr/>
      <dgm:t>
        <a:bodyPr/>
        <a:lstStyle/>
        <a:p>
          <a:pPr algn="ctr"/>
          <a:endParaRPr lang="pl-PL"/>
        </a:p>
      </dgm:t>
    </dgm:pt>
    <dgm:pt modelId="{8EF3DA7E-2CDE-4E8D-92C1-AB90C374DFE4}" type="pres">
      <dgm:prSet presAssocID="{1A99D44A-AF61-473F-BEF6-6A883D735BD2}" presName="rootnode" presStyleCnt="0">
        <dgm:presLayoutVars>
          <dgm:chMax/>
          <dgm:chPref/>
          <dgm:dir/>
          <dgm:animLvl val="lvl"/>
        </dgm:presLayoutVars>
      </dgm:prSet>
      <dgm:spPr/>
    </dgm:pt>
    <dgm:pt modelId="{7F9C1F60-266A-4114-9E3E-650E1106E4AA}" type="pres">
      <dgm:prSet presAssocID="{9546E277-5836-4BC3-8F43-F9E19BF22ED8}" presName="composite" presStyleCnt="0"/>
      <dgm:spPr/>
    </dgm:pt>
    <dgm:pt modelId="{5EEA7A7A-B426-46DA-A0F8-F11A08BD79F3}" type="pres">
      <dgm:prSet presAssocID="{9546E277-5836-4BC3-8F43-F9E19BF22ED8}" presName="bentUpArrow1" presStyleLbl="alignImgPlace1" presStyleIdx="0" presStyleCnt="4" custLinFactNeighborX="-25398" custLinFactNeighborY="0"/>
      <dgm:spPr/>
    </dgm:pt>
    <dgm:pt modelId="{F4A30F74-2EA2-4515-8370-4BB37E4008C6}" type="pres">
      <dgm:prSet presAssocID="{9546E277-5836-4BC3-8F43-F9E19BF22ED8}" presName="ParentText" presStyleLbl="node1" presStyleIdx="0" presStyleCnt="5" custScaleX="178754">
        <dgm:presLayoutVars>
          <dgm:chMax val="1"/>
          <dgm:chPref val="1"/>
          <dgm:bulletEnabled val="1"/>
        </dgm:presLayoutVars>
      </dgm:prSet>
      <dgm:spPr/>
    </dgm:pt>
    <dgm:pt modelId="{8E6E700E-50D6-4618-9A7C-568788D9333C}" type="pres">
      <dgm:prSet presAssocID="{9546E277-5836-4BC3-8F43-F9E19BF22ED8}" presName="ChildText" presStyleLbl="revTx" presStyleIdx="0" presStyleCnt="4">
        <dgm:presLayoutVars>
          <dgm:chMax val="0"/>
          <dgm:chPref val="0"/>
          <dgm:bulletEnabled val="1"/>
        </dgm:presLayoutVars>
      </dgm:prSet>
      <dgm:spPr/>
    </dgm:pt>
    <dgm:pt modelId="{3B63D8D0-E3C8-4655-83EE-04EE17FC9562}" type="pres">
      <dgm:prSet presAssocID="{461EA902-BF73-4F5A-A743-6C52A4927EBD}" presName="sibTrans" presStyleCnt="0"/>
      <dgm:spPr/>
    </dgm:pt>
    <dgm:pt modelId="{512F14E6-D447-4F2C-8603-763DFF91BBC9}" type="pres">
      <dgm:prSet presAssocID="{A161C1DC-2337-48F5-8DD5-6617E3B3AE42}" presName="composite" presStyleCnt="0"/>
      <dgm:spPr/>
    </dgm:pt>
    <dgm:pt modelId="{5EEF250E-64B7-4F37-B560-9D9C1FC5FE5E}" type="pres">
      <dgm:prSet presAssocID="{A161C1DC-2337-48F5-8DD5-6617E3B3AE42}" presName="bentUpArrow1" presStyleLbl="alignImgPlace1" presStyleIdx="1" presStyleCnt="4" custLinFactNeighborX="-25398" custLinFactNeighborY="0"/>
      <dgm:spPr/>
    </dgm:pt>
    <dgm:pt modelId="{B183C37F-18DF-427F-B991-94538401C1B0}" type="pres">
      <dgm:prSet presAssocID="{A161C1DC-2337-48F5-8DD5-6617E3B3AE42}" presName="ParentText" presStyleLbl="node1" presStyleIdx="1" presStyleCnt="5" custScaleX="178754">
        <dgm:presLayoutVars>
          <dgm:chMax val="1"/>
          <dgm:chPref val="1"/>
          <dgm:bulletEnabled val="1"/>
        </dgm:presLayoutVars>
      </dgm:prSet>
      <dgm:spPr/>
    </dgm:pt>
    <dgm:pt modelId="{93C852B3-FF97-478E-BF73-65601BE892D4}" type="pres">
      <dgm:prSet presAssocID="{A161C1DC-2337-48F5-8DD5-6617E3B3AE42}" presName="ChildText" presStyleLbl="revTx" presStyleIdx="1" presStyleCnt="4">
        <dgm:presLayoutVars>
          <dgm:chMax val="0"/>
          <dgm:chPref val="0"/>
          <dgm:bulletEnabled val="1"/>
        </dgm:presLayoutVars>
      </dgm:prSet>
      <dgm:spPr/>
    </dgm:pt>
    <dgm:pt modelId="{694B5DBD-3D8F-41F5-A54B-191633A51FA0}" type="pres">
      <dgm:prSet presAssocID="{C81B2F21-FDD3-4A42-95B4-D39A537AFEA7}" presName="sibTrans" presStyleCnt="0"/>
      <dgm:spPr/>
    </dgm:pt>
    <dgm:pt modelId="{FEE29DC2-F5FF-4313-8DE7-6750976FD98C}" type="pres">
      <dgm:prSet presAssocID="{80C7F7E3-90D7-4822-B048-786FBE7A9178}" presName="composite" presStyleCnt="0"/>
      <dgm:spPr/>
    </dgm:pt>
    <dgm:pt modelId="{7EF992FB-51AB-4860-AE82-194AF4AB99C5}" type="pres">
      <dgm:prSet presAssocID="{80C7F7E3-90D7-4822-B048-786FBE7A9178}" presName="bentUpArrow1" presStyleLbl="alignImgPlace1" presStyleIdx="2" presStyleCnt="4" custLinFactNeighborX="-25398" custLinFactNeighborY="0"/>
      <dgm:spPr/>
    </dgm:pt>
    <dgm:pt modelId="{4107936B-DB53-4522-B351-302BB3093785}" type="pres">
      <dgm:prSet presAssocID="{80C7F7E3-90D7-4822-B048-786FBE7A9178}" presName="ParentText" presStyleLbl="node1" presStyleIdx="2" presStyleCnt="5" custScaleX="178754">
        <dgm:presLayoutVars>
          <dgm:chMax val="1"/>
          <dgm:chPref val="1"/>
          <dgm:bulletEnabled val="1"/>
        </dgm:presLayoutVars>
      </dgm:prSet>
      <dgm:spPr/>
    </dgm:pt>
    <dgm:pt modelId="{E20A2EB5-5833-416C-81F9-EADD920193AA}" type="pres">
      <dgm:prSet presAssocID="{80C7F7E3-90D7-4822-B048-786FBE7A9178}" presName="ChildText" presStyleLbl="revTx" presStyleIdx="2" presStyleCnt="4">
        <dgm:presLayoutVars>
          <dgm:chMax val="0"/>
          <dgm:chPref val="0"/>
          <dgm:bulletEnabled val="1"/>
        </dgm:presLayoutVars>
      </dgm:prSet>
      <dgm:spPr/>
    </dgm:pt>
    <dgm:pt modelId="{2F415165-B066-4B70-8F62-0580C1E88D1B}" type="pres">
      <dgm:prSet presAssocID="{BDF1C356-EB7F-4AE5-9694-988371AAB758}" presName="sibTrans" presStyleCnt="0"/>
      <dgm:spPr/>
    </dgm:pt>
    <dgm:pt modelId="{D296946C-0BD0-43C2-A741-08350948D6B9}" type="pres">
      <dgm:prSet presAssocID="{F80FF28B-7037-4439-8D1D-BC834C63C2E2}" presName="composite" presStyleCnt="0"/>
      <dgm:spPr/>
    </dgm:pt>
    <dgm:pt modelId="{6A7588BF-10A9-418E-BC3A-690148BD4F4C}" type="pres">
      <dgm:prSet presAssocID="{F80FF28B-7037-4439-8D1D-BC834C63C2E2}" presName="bentUpArrow1" presStyleLbl="alignImgPlace1" presStyleIdx="3" presStyleCnt="4" custLinFactNeighborX="-25398" custLinFactNeighborY="0"/>
      <dgm:spPr/>
    </dgm:pt>
    <dgm:pt modelId="{0CDC75F1-FC9D-4E87-A8E6-07434C86BD75}" type="pres">
      <dgm:prSet presAssocID="{F80FF28B-7037-4439-8D1D-BC834C63C2E2}" presName="ParentText" presStyleLbl="node1" presStyleIdx="3" presStyleCnt="5" custScaleX="192363" custScaleY="107143">
        <dgm:presLayoutVars>
          <dgm:chMax val="1"/>
          <dgm:chPref val="1"/>
          <dgm:bulletEnabled val="1"/>
        </dgm:presLayoutVars>
      </dgm:prSet>
      <dgm:spPr/>
    </dgm:pt>
    <dgm:pt modelId="{9945665A-FBDE-403B-843B-543527C74D47}" type="pres">
      <dgm:prSet presAssocID="{F80FF28B-7037-4439-8D1D-BC834C63C2E2}" presName="ChildText" presStyleLbl="revTx" presStyleIdx="3" presStyleCnt="4">
        <dgm:presLayoutVars>
          <dgm:chMax val="0"/>
          <dgm:chPref val="0"/>
          <dgm:bulletEnabled val="1"/>
        </dgm:presLayoutVars>
      </dgm:prSet>
      <dgm:spPr/>
    </dgm:pt>
    <dgm:pt modelId="{4EC1CA8C-96B9-4F7A-9FBD-0124D9AEFFD6}" type="pres">
      <dgm:prSet presAssocID="{E9C44B01-9D3C-49AE-A11A-4D7EE6970FBE}" presName="sibTrans" presStyleCnt="0"/>
      <dgm:spPr/>
    </dgm:pt>
    <dgm:pt modelId="{36746F7D-4D19-4380-BA5F-DBB3D59B41E0}" type="pres">
      <dgm:prSet presAssocID="{B0468827-F7FF-4043-9883-723387E4D978}" presName="composite" presStyleCnt="0"/>
      <dgm:spPr/>
    </dgm:pt>
    <dgm:pt modelId="{B5312B21-9602-477C-9CC0-CF6074CED201}" type="pres">
      <dgm:prSet presAssocID="{B0468827-F7FF-4043-9883-723387E4D978}" presName="ParentText" presStyleLbl="node1" presStyleIdx="4" presStyleCnt="5" custScaleX="178754">
        <dgm:presLayoutVars>
          <dgm:chMax val="1"/>
          <dgm:chPref val="1"/>
          <dgm:bulletEnabled val="1"/>
        </dgm:presLayoutVars>
      </dgm:prSet>
      <dgm:spPr/>
    </dgm:pt>
  </dgm:ptLst>
  <dgm:cxnLst>
    <dgm:cxn modelId="{E32E4F16-6936-4391-A25F-8F4CC6D82680}" srcId="{1A99D44A-AF61-473F-BEF6-6A883D735BD2}" destId="{9546E277-5836-4BC3-8F43-F9E19BF22ED8}" srcOrd="0" destOrd="0" parTransId="{26FF15B8-B85A-4200-940C-0EA12D7DF82C}" sibTransId="{461EA902-BF73-4F5A-A743-6C52A4927EBD}"/>
    <dgm:cxn modelId="{FEF8B721-27D5-4CE3-9A1D-EFF43C3BD993}" type="presOf" srcId="{F80FF28B-7037-4439-8D1D-BC834C63C2E2}" destId="{0CDC75F1-FC9D-4E87-A8E6-07434C86BD75}" srcOrd="0" destOrd="0" presId="urn:microsoft.com/office/officeart/2005/8/layout/StepDownProcess"/>
    <dgm:cxn modelId="{301C1046-E56D-4E81-AEBE-DE6B0D4C03A2}" type="presOf" srcId="{1A99D44A-AF61-473F-BEF6-6A883D735BD2}" destId="{8EF3DA7E-2CDE-4E8D-92C1-AB90C374DFE4}" srcOrd="0" destOrd="0" presId="urn:microsoft.com/office/officeart/2005/8/layout/StepDownProcess"/>
    <dgm:cxn modelId="{ECF9FB4B-D973-4E7C-AC49-99F7AE959909}" srcId="{1A99D44A-AF61-473F-BEF6-6A883D735BD2}" destId="{F80FF28B-7037-4439-8D1D-BC834C63C2E2}" srcOrd="3" destOrd="0" parTransId="{D6922E96-05CA-4380-82A0-F57608B6D377}" sibTransId="{E9C44B01-9D3C-49AE-A11A-4D7EE6970FBE}"/>
    <dgm:cxn modelId="{005D8077-C993-481C-A8B1-7126134309AD}" type="presOf" srcId="{80C7F7E3-90D7-4822-B048-786FBE7A9178}" destId="{4107936B-DB53-4522-B351-302BB3093785}" srcOrd="0" destOrd="0" presId="urn:microsoft.com/office/officeart/2005/8/layout/StepDownProcess"/>
    <dgm:cxn modelId="{E663E793-AD8C-4A45-871A-A9F2C5DF60E5}" srcId="{1A99D44A-AF61-473F-BEF6-6A883D735BD2}" destId="{B0468827-F7FF-4043-9883-723387E4D978}" srcOrd="4" destOrd="0" parTransId="{AB9908F2-2554-4695-B5D5-67F2444CC942}" sibTransId="{81EAAF26-0F80-44B0-841B-D1C78651E316}"/>
    <dgm:cxn modelId="{0CB8D5AF-94A0-4D6D-9784-F40871D36C24}" srcId="{1A99D44A-AF61-473F-BEF6-6A883D735BD2}" destId="{A161C1DC-2337-48F5-8DD5-6617E3B3AE42}" srcOrd="1" destOrd="0" parTransId="{C38A5E07-0F84-455C-B6E1-E5B638C28026}" sibTransId="{C81B2F21-FDD3-4A42-95B4-D39A537AFEA7}"/>
    <dgm:cxn modelId="{3A24F6BD-20BA-48BC-A170-5F4356750C65}" srcId="{1A99D44A-AF61-473F-BEF6-6A883D735BD2}" destId="{80C7F7E3-90D7-4822-B048-786FBE7A9178}" srcOrd="2" destOrd="0" parTransId="{BC0C7027-C122-4A63-8469-EC5E37DD1CC9}" sibTransId="{BDF1C356-EB7F-4AE5-9694-988371AAB758}"/>
    <dgm:cxn modelId="{224688C2-61C1-4F2D-A89C-8402BA74379E}" type="presOf" srcId="{9546E277-5836-4BC3-8F43-F9E19BF22ED8}" destId="{F4A30F74-2EA2-4515-8370-4BB37E4008C6}" srcOrd="0" destOrd="0" presId="urn:microsoft.com/office/officeart/2005/8/layout/StepDownProcess"/>
    <dgm:cxn modelId="{D6529FD8-D409-4607-A809-0F7A967C863D}" type="presOf" srcId="{B0468827-F7FF-4043-9883-723387E4D978}" destId="{B5312B21-9602-477C-9CC0-CF6074CED201}" srcOrd="0" destOrd="0" presId="urn:microsoft.com/office/officeart/2005/8/layout/StepDownProcess"/>
    <dgm:cxn modelId="{47F0FBF0-176B-4019-9AC8-0643B2A6308B}" type="presOf" srcId="{A161C1DC-2337-48F5-8DD5-6617E3B3AE42}" destId="{B183C37F-18DF-427F-B991-94538401C1B0}" srcOrd="0" destOrd="0" presId="urn:microsoft.com/office/officeart/2005/8/layout/StepDownProcess"/>
    <dgm:cxn modelId="{B5C92ECC-D45A-423B-81B4-E1938E125BEE}" type="presParOf" srcId="{8EF3DA7E-2CDE-4E8D-92C1-AB90C374DFE4}" destId="{7F9C1F60-266A-4114-9E3E-650E1106E4AA}" srcOrd="0" destOrd="0" presId="urn:microsoft.com/office/officeart/2005/8/layout/StepDownProcess"/>
    <dgm:cxn modelId="{481FCC94-7331-4F07-A66B-17587C2D0F9E}" type="presParOf" srcId="{7F9C1F60-266A-4114-9E3E-650E1106E4AA}" destId="{5EEA7A7A-B426-46DA-A0F8-F11A08BD79F3}" srcOrd="0" destOrd="0" presId="urn:microsoft.com/office/officeart/2005/8/layout/StepDownProcess"/>
    <dgm:cxn modelId="{A5C94142-D5DC-46D8-B531-7A899AB0E6EB}" type="presParOf" srcId="{7F9C1F60-266A-4114-9E3E-650E1106E4AA}" destId="{F4A30F74-2EA2-4515-8370-4BB37E4008C6}" srcOrd="1" destOrd="0" presId="urn:microsoft.com/office/officeart/2005/8/layout/StepDownProcess"/>
    <dgm:cxn modelId="{2C6B42BB-5E5E-47BD-875A-B5F4721C4477}" type="presParOf" srcId="{7F9C1F60-266A-4114-9E3E-650E1106E4AA}" destId="{8E6E700E-50D6-4618-9A7C-568788D9333C}" srcOrd="2" destOrd="0" presId="urn:microsoft.com/office/officeart/2005/8/layout/StepDownProcess"/>
    <dgm:cxn modelId="{CD21F67D-56E6-438B-BCD3-36588C0F0E81}" type="presParOf" srcId="{8EF3DA7E-2CDE-4E8D-92C1-AB90C374DFE4}" destId="{3B63D8D0-E3C8-4655-83EE-04EE17FC9562}" srcOrd="1" destOrd="0" presId="urn:microsoft.com/office/officeart/2005/8/layout/StepDownProcess"/>
    <dgm:cxn modelId="{C927C107-B51E-4213-83F1-598AB51FD637}" type="presParOf" srcId="{8EF3DA7E-2CDE-4E8D-92C1-AB90C374DFE4}" destId="{512F14E6-D447-4F2C-8603-763DFF91BBC9}" srcOrd="2" destOrd="0" presId="urn:microsoft.com/office/officeart/2005/8/layout/StepDownProcess"/>
    <dgm:cxn modelId="{C8D0E7BB-998D-4A7A-B007-2A6AB6BBEE2D}" type="presParOf" srcId="{512F14E6-D447-4F2C-8603-763DFF91BBC9}" destId="{5EEF250E-64B7-4F37-B560-9D9C1FC5FE5E}" srcOrd="0" destOrd="0" presId="urn:microsoft.com/office/officeart/2005/8/layout/StepDownProcess"/>
    <dgm:cxn modelId="{A641BE49-BC3E-4EE8-B906-4D5FAC153F26}" type="presParOf" srcId="{512F14E6-D447-4F2C-8603-763DFF91BBC9}" destId="{B183C37F-18DF-427F-B991-94538401C1B0}" srcOrd="1" destOrd="0" presId="urn:microsoft.com/office/officeart/2005/8/layout/StepDownProcess"/>
    <dgm:cxn modelId="{51515DD1-B5CD-4984-A07E-06C1A3BE8068}" type="presParOf" srcId="{512F14E6-D447-4F2C-8603-763DFF91BBC9}" destId="{93C852B3-FF97-478E-BF73-65601BE892D4}" srcOrd="2" destOrd="0" presId="urn:microsoft.com/office/officeart/2005/8/layout/StepDownProcess"/>
    <dgm:cxn modelId="{C2AD3D8B-7D80-4BB9-B58C-D512BD063F64}" type="presParOf" srcId="{8EF3DA7E-2CDE-4E8D-92C1-AB90C374DFE4}" destId="{694B5DBD-3D8F-41F5-A54B-191633A51FA0}" srcOrd="3" destOrd="0" presId="urn:microsoft.com/office/officeart/2005/8/layout/StepDownProcess"/>
    <dgm:cxn modelId="{F0FD9EFE-1E1C-49D8-A94F-BEAFF8117D87}" type="presParOf" srcId="{8EF3DA7E-2CDE-4E8D-92C1-AB90C374DFE4}" destId="{FEE29DC2-F5FF-4313-8DE7-6750976FD98C}" srcOrd="4" destOrd="0" presId="urn:microsoft.com/office/officeart/2005/8/layout/StepDownProcess"/>
    <dgm:cxn modelId="{9B036759-DD02-4994-8A66-1D50A6419967}" type="presParOf" srcId="{FEE29DC2-F5FF-4313-8DE7-6750976FD98C}" destId="{7EF992FB-51AB-4860-AE82-194AF4AB99C5}" srcOrd="0" destOrd="0" presId="urn:microsoft.com/office/officeart/2005/8/layout/StepDownProcess"/>
    <dgm:cxn modelId="{EABEB686-529A-4BAD-881D-9A98D30CC1BB}" type="presParOf" srcId="{FEE29DC2-F5FF-4313-8DE7-6750976FD98C}" destId="{4107936B-DB53-4522-B351-302BB3093785}" srcOrd="1" destOrd="0" presId="urn:microsoft.com/office/officeart/2005/8/layout/StepDownProcess"/>
    <dgm:cxn modelId="{400A60FB-8BBC-40A9-B480-1DF110B05073}" type="presParOf" srcId="{FEE29DC2-F5FF-4313-8DE7-6750976FD98C}" destId="{E20A2EB5-5833-416C-81F9-EADD920193AA}" srcOrd="2" destOrd="0" presId="urn:microsoft.com/office/officeart/2005/8/layout/StepDownProcess"/>
    <dgm:cxn modelId="{E72406A7-5ACB-4917-A6D1-AD6E545EBD90}" type="presParOf" srcId="{8EF3DA7E-2CDE-4E8D-92C1-AB90C374DFE4}" destId="{2F415165-B066-4B70-8F62-0580C1E88D1B}" srcOrd="5" destOrd="0" presId="urn:microsoft.com/office/officeart/2005/8/layout/StepDownProcess"/>
    <dgm:cxn modelId="{D1EA3E1E-0F55-4A72-9A40-CFBD97DE19CB}" type="presParOf" srcId="{8EF3DA7E-2CDE-4E8D-92C1-AB90C374DFE4}" destId="{D296946C-0BD0-43C2-A741-08350948D6B9}" srcOrd="6" destOrd="0" presId="urn:microsoft.com/office/officeart/2005/8/layout/StepDownProcess"/>
    <dgm:cxn modelId="{8711EC1F-F670-4B47-8AF7-37752DFBBDE4}" type="presParOf" srcId="{D296946C-0BD0-43C2-A741-08350948D6B9}" destId="{6A7588BF-10A9-418E-BC3A-690148BD4F4C}" srcOrd="0" destOrd="0" presId="urn:microsoft.com/office/officeart/2005/8/layout/StepDownProcess"/>
    <dgm:cxn modelId="{3514A932-B2D1-4E2E-9F32-60E96C5E1F0A}" type="presParOf" srcId="{D296946C-0BD0-43C2-A741-08350948D6B9}" destId="{0CDC75F1-FC9D-4E87-A8E6-07434C86BD75}" srcOrd="1" destOrd="0" presId="urn:microsoft.com/office/officeart/2005/8/layout/StepDownProcess"/>
    <dgm:cxn modelId="{539CE808-555C-477D-8D92-E8FDD898316D}" type="presParOf" srcId="{D296946C-0BD0-43C2-A741-08350948D6B9}" destId="{9945665A-FBDE-403B-843B-543527C74D47}" srcOrd="2" destOrd="0" presId="urn:microsoft.com/office/officeart/2005/8/layout/StepDownProcess"/>
    <dgm:cxn modelId="{5D5D0F7A-0136-4E72-BDBC-FED88C969831}" type="presParOf" srcId="{8EF3DA7E-2CDE-4E8D-92C1-AB90C374DFE4}" destId="{4EC1CA8C-96B9-4F7A-9FBD-0124D9AEFFD6}" srcOrd="7" destOrd="0" presId="urn:microsoft.com/office/officeart/2005/8/layout/StepDownProcess"/>
    <dgm:cxn modelId="{350D88CE-3BF6-47E2-B232-27751983EBD2}" type="presParOf" srcId="{8EF3DA7E-2CDE-4E8D-92C1-AB90C374DFE4}" destId="{36746F7D-4D19-4380-BA5F-DBB3D59B41E0}" srcOrd="8" destOrd="0" presId="urn:microsoft.com/office/officeart/2005/8/layout/StepDownProcess"/>
    <dgm:cxn modelId="{1F13086B-4AB8-481A-97AA-9FA2204B03C9}" type="presParOf" srcId="{36746F7D-4D19-4380-BA5F-DBB3D59B41E0}" destId="{B5312B21-9602-477C-9CC0-CF6074CED201}" srcOrd="0" destOrd="0" presId="urn:microsoft.com/office/officeart/2005/8/layout/StepDownProcess"/>
  </dgm:cxnLst>
  <dgm:bg/>
  <dgm:whole/>
  <dgm:extLst>
    <a:ext uri="http://schemas.microsoft.com/office/drawing/2008/diagram">
      <dsp:dataModelExt xmlns:dsp="http://schemas.microsoft.com/office/drawing/2008/diagram" relId="rId3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16C2075-0E9C-4495-B9B1-560A1CE3D6AF}">
      <dsp:nvSpPr>
        <dsp:cNvPr id="0" name=""/>
        <dsp:cNvSpPr/>
      </dsp:nvSpPr>
      <dsp:spPr>
        <a:xfrm>
          <a:off x="1845292" y="798"/>
          <a:ext cx="1395765" cy="697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300" kern="1200"/>
            <a:t>Spełnienie wymagań (jakość)</a:t>
          </a:r>
        </a:p>
      </dsp:txBody>
      <dsp:txXfrm>
        <a:off x="1865732" y="21238"/>
        <a:ext cx="1354885" cy="657002"/>
      </dsp:txXfrm>
    </dsp:sp>
    <dsp:sp modelId="{97C4D713-3401-4E8D-B7C3-225B02372EC5}">
      <dsp:nvSpPr>
        <dsp:cNvPr id="0" name=""/>
        <dsp:cNvSpPr/>
      </dsp:nvSpPr>
      <dsp:spPr>
        <a:xfrm rot="3600000">
          <a:off x="2755747" y="1225657"/>
          <a:ext cx="727300" cy="244259"/>
        </a:xfrm>
        <a:prstGeom prst="left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pl-PL" sz="1000" kern="1200"/>
        </a:p>
      </dsp:txBody>
      <dsp:txXfrm>
        <a:off x="2829025" y="1274509"/>
        <a:ext cx="580744" cy="146555"/>
      </dsp:txXfrm>
    </dsp:sp>
    <dsp:sp modelId="{2F003302-E152-4133-A50E-C713B79DFC93}">
      <dsp:nvSpPr>
        <dsp:cNvPr id="0" name=""/>
        <dsp:cNvSpPr/>
      </dsp:nvSpPr>
      <dsp:spPr>
        <a:xfrm>
          <a:off x="2997737" y="1996893"/>
          <a:ext cx="1395765" cy="697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300" kern="1200"/>
            <a:t>Koszt realizacji</a:t>
          </a:r>
        </a:p>
      </dsp:txBody>
      <dsp:txXfrm>
        <a:off x="3018177" y="2017333"/>
        <a:ext cx="1354885" cy="657002"/>
      </dsp:txXfrm>
    </dsp:sp>
    <dsp:sp modelId="{22CEC4D3-E5D4-4342-8AB8-87C741CDB81E}">
      <dsp:nvSpPr>
        <dsp:cNvPr id="0" name=""/>
        <dsp:cNvSpPr/>
      </dsp:nvSpPr>
      <dsp:spPr>
        <a:xfrm rot="10800000">
          <a:off x="2179524" y="2223705"/>
          <a:ext cx="727300" cy="244259"/>
        </a:xfrm>
        <a:prstGeom prst="left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pl-PL" sz="1000" kern="1200"/>
        </a:p>
      </dsp:txBody>
      <dsp:txXfrm rot="10800000">
        <a:off x="2252802" y="2272557"/>
        <a:ext cx="580744" cy="146555"/>
      </dsp:txXfrm>
    </dsp:sp>
    <dsp:sp modelId="{FDC51B78-1E4B-422A-8F9A-9050740D89DE}">
      <dsp:nvSpPr>
        <dsp:cNvPr id="0" name=""/>
        <dsp:cNvSpPr/>
      </dsp:nvSpPr>
      <dsp:spPr>
        <a:xfrm>
          <a:off x="692846" y="1996893"/>
          <a:ext cx="1395765" cy="697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300" kern="1200"/>
            <a:t>Czas realizacji</a:t>
          </a:r>
        </a:p>
      </dsp:txBody>
      <dsp:txXfrm>
        <a:off x="713286" y="2017333"/>
        <a:ext cx="1354885" cy="657002"/>
      </dsp:txXfrm>
    </dsp:sp>
    <dsp:sp modelId="{54F27F63-A784-409B-93BC-2C917364979E}">
      <dsp:nvSpPr>
        <dsp:cNvPr id="0" name=""/>
        <dsp:cNvSpPr/>
      </dsp:nvSpPr>
      <dsp:spPr>
        <a:xfrm rot="18000000">
          <a:off x="1603302" y="1225657"/>
          <a:ext cx="727300" cy="244259"/>
        </a:xfrm>
        <a:prstGeom prst="left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pl-PL" sz="1000" kern="1200"/>
        </a:p>
      </dsp:txBody>
      <dsp:txXfrm>
        <a:off x="1676580" y="1274509"/>
        <a:ext cx="580744" cy="146555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A2CB332-0A71-4B0B-911E-5892E9293918}">
      <dsp:nvSpPr>
        <dsp:cNvPr id="0" name=""/>
        <dsp:cNvSpPr/>
      </dsp:nvSpPr>
      <dsp:spPr>
        <a:xfrm rot="5400000">
          <a:off x="-127472" y="128576"/>
          <a:ext cx="849815" cy="594870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600" kern="1200"/>
            <a:t>1</a:t>
          </a:r>
        </a:p>
      </dsp:txBody>
      <dsp:txXfrm rot="-5400000">
        <a:off x="1" y="298538"/>
        <a:ext cx="594870" cy="254945"/>
      </dsp:txXfrm>
    </dsp:sp>
    <dsp:sp modelId="{9739FE67-44AC-47B2-9DB4-6EEDC63123EB}">
      <dsp:nvSpPr>
        <dsp:cNvPr id="0" name=""/>
        <dsp:cNvSpPr/>
      </dsp:nvSpPr>
      <dsp:spPr>
        <a:xfrm rot="5400000">
          <a:off x="2381814" y="-1785840"/>
          <a:ext cx="552379" cy="412626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7584" tIns="20320" rIns="20320" bIns="20320" numCol="1" spcCol="1270" anchor="ctr" anchorCtr="0">
          <a:noAutofit/>
        </a:bodyPr>
        <a:lstStyle/>
        <a:p>
          <a:pPr marL="285750" lvl="1" indent="-285750" algn="l" defTabSz="1422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pl-PL" sz="3200" kern="1200"/>
            <a:t> Fazy wstępnej</a:t>
          </a:r>
        </a:p>
      </dsp:txBody>
      <dsp:txXfrm rot="-5400000">
        <a:off x="594870" y="28069"/>
        <a:ext cx="4099303" cy="498449"/>
      </dsp:txXfrm>
    </dsp:sp>
    <dsp:sp modelId="{5024F405-5D8A-46C4-95C1-1A9E549EEB47}">
      <dsp:nvSpPr>
        <dsp:cNvPr id="0" name=""/>
        <dsp:cNvSpPr/>
      </dsp:nvSpPr>
      <dsp:spPr>
        <a:xfrm rot="5400000">
          <a:off x="-127472" y="799930"/>
          <a:ext cx="849815" cy="594870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600" kern="1200"/>
            <a:t>2</a:t>
          </a:r>
        </a:p>
      </dsp:txBody>
      <dsp:txXfrm rot="-5400000">
        <a:off x="1" y="969892"/>
        <a:ext cx="594870" cy="254945"/>
      </dsp:txXfrm>
    </dsp:sp>
    <dsp:sp modelId="{89705ED3-8FCB-4752-AA39-198C413E41B4}">
      <dsp:nvSpPr>
        <dsp:cNvPr id="0" name=""/>
        <dsp:cNvSpPr/>
      </dsp:nvSpPr>
      <dsp:spPr>
        <a:xfrm rot="5400000">
          <a:off x="2381814" y="-1114486"/>
          <a:ext cx="552379" cy="412626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7584" tIns="20320" rIns="20320" bIns="20320" numCol="1" spcCol="1270" anchor="ctr" anchorCtr="0">
          <a:noAutofit/>
        </a:bodyPr>
        <a:lstStyle/>
        <a:p>
          <a:pPr marL="285750" lvl="1" indent="-285750" algn="l" defTabSz="1422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pl-PL" sz="3200" kern="1200"/>
            <a:t> Fazy pośrenie</a:t>
          </a:r>
        </a:p>
      </dsp:txBody>
      <dsp:txXfrm rot="-5400000">
        <a:off x="594870" y="699423"/>
        <a:ext cx="4099303" cy="498449"/>
      </dsp:txXfrm>
    </dsp:sp>
    <dsp:sp modelId="{1FDBB71B-98AC-4D2E-922A-2CBDC5469EB5}">
      <dsp:nvSpPr>
        <dsp:cNvPr id="0" name=""/>
        <dsp:cNvSpPr/>
      </dsp:nvSpPr>
      <dsp:spPr>
        <a:xfrm rot="5400000">
          <a:off x="-127472" y="1471284"/>
          <a:ext cx="849815" cy="594870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600" kern="1200"/>
            <a:t>3</a:t>
          </a:r>
        </a:p>
      </dsp:txBody>
      <dsp:txXfrm rot="-5400000">
        <a:off x="1" y="1641246"/>
        <a:ext cx="594870" cy="254945"/>
      </dsp:txXfrm>
    </dsp:sp>
    <dsp:sp modelId="{6C8B5454-DCA8-4746-8DF4-67F0D3E2E060}">
      <dsp:nvSpPr>
        <dsp:cNvPr id="0" name=""/>
        <dsp:cNvSpPr/>
      </dsp:nvSpPr>
      <dsp:spPr>
        <a:xfrm rot="5400000">
          <a:off x="2381814" y="-443132"/>
          <a:ext cx="552379" cy="412626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7584" tIns="20320" rIns="20320" bIns="20320" numCol="1" spcCol="1270" anchor="ctr" anchorCtr="0">
          <a:noAutofit/>
        </a:bodyPr>
        <a:lstStyle/>
        <a:p>
          <a:pPr marL="285750" lvl="1" indent="-285750" algn="l" defTabSz="1422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pl-PL" sz="3200" kern="1200"/>
            <a:t> Fazy końcowej</a:t>
          </a:r>
        </a:p>
      </dsp:txBody>
      <dsp:txXfrm rot="-5400000">
        <a:off x="594870" y="1370777"/>
        <a:ext cx="4099303" cy="498449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EEA7A7A-B426-46DA-A0F8-F11A08BD79F3}">
      <dsp:nvSpPr>
        <dsp:cNvPr id="0" name=""/>
        <dsp:cNvSpPr/>
      </dsp:nvSpPr>
      <dsp:spPr>
        <a:xfrm rot="5400000">
          <a:off x="598150" y="372603"/>
          <a:ext cx="323952" cy="368808"/>
        </a:xfrm>
        <a:prstGeom prst="bentUpArrow">
          <a:avLst>
            <a:gd name="adj1" fmla="val 32840"/>
            <a:gd name="adj2" fmla="val 25000"/>
            <a:gd name="adj3" fmla="val 35780"/>
          </a:avLst>
        </a:prstGeom>
        <a:solidFill>
          <a:schemeClr val="accent1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F4A30F74-2EA2-4515-8370-4BB37E4008C6}">
      <dsp:nvSpPr>
        <dsp:cNvPr id="0" name=""/>
        <dsp:cNvSpPr/>
      </dsp:nvSpPr>
      <dsp:spPr>
        <a:xfrm>
          <a:off x="391252" y="13495"/>
          <a:ext cx="974827" cy="381724"/>
        </a:xfrm>
        <a:prstGeom prst="roundRect">
          <a:avLst>
            <a:gd name="adj" fmla="val 166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200" kern="1200"/>
            <a:t>Inicjacji</a:t>
          </a:r>
        </a:p>
      </dsp:txBody>
      <dsp:txXfrm>
        <a:off x="409890" y="32133"/>
        <a:ext cx="937551" cy="344448"/>
      </dsp:txXfrm>
    </dsp:sp>
    <dsp:sp modelId="{8E6E700E-50D6-4618-9A7C-568788D9333C}">
      <dsp:nvSpPr>
        <dsp:cNvPr id="0" name=""/>
        <dsp:cNvSpPr/>
      </dsp:nvSpPr>
      <dsp:spPr>
        <a:xfrm>
          <a:off x="1151339" y="49901"/>
          <a:ext cx="396632" cy="30852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EEF250E-64B7-4F37-B560-9D9C1FC5FE5E}">
      <dsp:nvSpPr>
        <dsp:cNvPr id="0" name=""/>
        <dsp:cNvSpPr/>
      </dsp:nvSpPr>
      <dsp:spPr>
        <a:xfrm rot="5400000">
          <a:off x="1153376" y="801406"/>
          <a:ext cx="323952" cy="368808"/>
        </a:xfrm>
        <a:prstGeom prst="bentUpArrow">
          <a:avLst>
            <a:gd name="adj1" fmla="val 32840"/>
            <a:gd name="adj2" fmla="val 25000"/>
            <a:gd name="adj3" fmla="val 35780"/>
          </a:avLst>
        </a:prstGeom>
        <a:solidFill>
          <a:schemeClr val="accent1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B183C37F-18DF-427F-B991-94538401C1B0}">
      <dsp:nvSpPr>
        <dsp:cNvPr id="0" name=""/>
        <dsp:cNvSpPr/>
      </dsp:nvSpPr>
      <dsp:spPr>
        <a:xfrm>
          <a:off x="946477" y="442298"/>
          <a:ext cx="974827" cy="381724"/>
        </a:xfrm>
        <a:prstGeom prst="roundRect">
          <a:avLst>
            <a:gd name="adj" fmla="val 166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200" kern="1200"/>
            <a:t>Planowania</a:t>
          </a:r>
        </a:p>
      </dsp:txBody>
      <dsp:txXfrm>
        <a:off x="965115" y="460936"/>
        <a:ext cx="937551" cy="344448"/>
      </dsp:txXfrm>
    </dsp:sp>
    <dsp:sp modelId="{93C852B3-FF97-478E-BF73-65601BE892D4}">
      <dsp:nvSpPr>
        <dsp:cNvPr id="0" name=""/>
        <dsp:cNvSpPr/>
      </dsp:nvSpPr>
      <dsp:spPr>
        <a:xfrm>
          <a:off x="1706564" y="478704"/>
          <a:ext cx="396632" cy="30852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F992FB-51AB-4860-AE82-194AF4AB99C5}">
      <dsp:nvSpPr>
        <dsp:cNvPr id="0" name=""/>
        <dsp:cNvSpPr/>
      </dsp:nvSpPr>
      <dsp:spPr>
        <a:xfrm rot="5400000">
          <a:off x="1708601" y="1230208"/>
          <a:ext cx="323952" cy="368808"/>
        </a:xfrm>
        <a:prstGeom prst="bentUpArrow">
          <a:avLst>
            <a:gd name="adj1" fmla="val 32840"/>
            <a:gd name="adj2" fmla="val 25000"/>
            <a:gd name="adj3" fmla="val 35780"/>
          </a:avLst>
        </a:prstGeom>
        <a:solidFill>
          <a:schemeClr val="accent1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4107936B-DB53-4522-B351-302BB3093785}">
      <dsp:nvSpPr>
        <dsp:cNvPr id="0" name=""/>
        <dsp:cNvSpPr/>
      </dsp:nvSpPr>
      <dsp:spPr>
        <a:xfrm>
          <a:off x="1501703" y="871100"/>
          <a:ext cx="974827" cy="381724"/>
        </a:xfrm>
        <a:prstGeom prst="roundRect">
          <a:avLst>
            <a:gd name="adj" fmla="val 166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200" kern="1200"/>
            <a:t>Realizacji</a:t>
          </a:r>
        </a:p>
      </dsp:txBody>
      <dsp:txXfrm>
        <a:off x="1520341" y="889738"/>
        <a:ext cx="937551" cy="344448"/>
      </dsp:txXfrm>
    </dsp:sp>
    <dsp:sp modelId="{E20A2EB5-5833-416C-81F9-EADD920193AA}">
      <dsp:nvSpPr>
        <dsp:cNvPr id="0" name=""/>
        <dsp:cNvSpPr/>
      </dsp:nvSpPr>
      <dsp:spPr>
        <a:xfrm>
          <a:off x="2261790" y="907506"/>
          <a:ext cx="396632" cy="30852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A7588BF-10A9-418E-BC3A-690148BD4F4C}">
      <dsp:nvSpPr>
        <dsp:cNvPr id="0" name=""/>
        <dsp:cNvSpPr/>
      </dsp:nvSpPr>
      <dsp:spPr>
        <a:xfrm rot="5400000">
          <a:off x="2300935" y="1672644"/>
          <a:ext cx="323952" cy="368808"/>
        </a:xfrm>
        <a:prstGeom prst="bentUpArrow">
          <a:avLst>
            <a:gd name="adj1" fmla="val 32840"/>
            <a:gd name="adj2" fmla="val 25000"/>
            <a:gd name="adj3" fmla="val 35780"/>
          </a:avLst>
        </a:prstGeom>
        <a:solidFill>
          <a:schemeClr val="accent1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CDC75F1-FC9D-4E87-A8E6-07434C86BD75}">
      <dsp:nvSpPr>
        <dsp:cNvPr id="0" name=""/>
        <dsp:cNvSpPr/>
      </dsp:nvSpPr>
      <dsp:spPr>
        <a:xfrm>
          <a:off x="2056928" y="1299903"/>
          <a:ext cx="1049043" cy="408991"/>
        </a:xfrm>
        <a:prstGeom prst="roundRect">
          <a:avLst>
            <a:gd name="adj" fmla="val 166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1000" kern="1200"/>
            <a:t>Monitorowania i kontrolowania postępu</a:t>
          </a:r>
        </a:p>
      </dsp:txBody>
      <dsp:txXfrm>
        <a:off x="2076897" y="1319872"/>
        <a:ext cx="1009105" cy="369053"/>
      </dsp:txXfrm>
    </dsp:sp>
    <dsp:sp modelId="{9945665A-FBDE-403B-843B-543527C74D47}">
      <dsp:nvSpPr>
        <dsp:cNvPr id="0" name=""/>
        <dsp:cNvSpPr/>
      </dsp:nvSpPr>
      <dsp:spPr>
        <a:xfrm>
          <a:off x="2854123" y="1349942"/>
          <a:ext cx="396632" cy="30852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5312B21-9602-477C-9CC0-CF6074CED201}">
      <dsp:nvSpPr>
        <dsp:cNvPr id="0" name=""/>
        <dsp:cNvSpPr/>
      </dsp:nvSpPr>
      <dsp:spPr>
        <a:xfrm>
          <a:off x="2612153" y="1742339"/>
          <a:ext cx="974827" cy="381724"/>
        </a:xfrm>
        <a:prstGeom prst="roundRect">
          <a:avLst>
            <a:gd name="adj" fmla="val 166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l-PL" sz="900" kern="1200"/>
            <a:t>Zamykania projektu</a:t>
          </a:r>
        </a:p>
      </dsp:txBody>
      <dsp:txXfrm>
        <a:off x="2630791" y="1760977"/>
        <a:ext cx="937551" cy="34444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7">
  <dgm:title val=""/>
  <dgm:desc val=""/>
  <dgm:catLst>
    <dgm:cat type="cycle" pri="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cycle">
          <dgm:param type="stAng" val="0"/>
          <dgm:param type="spanAng" val="360"/>
        </dgm:alg>
      </dgm:if>
      <dgm:else name="Name3">
        <dgm:alg type="cycle">
          <dgm:param type="stAng" val="0"/>
          <dgm:param type="spanAng" val="-360"/>
        </dgm:alg>
      </dgm:else>
    </dgm:choose>
    <dgm:shape xmlns:r="http://schemas.openxmlformats.org/officeDocument/2006/relationships" r:blip="">
      <dgm:adjLst/>
    </dgm:shape>
    <dgm:presOf/>
    <dgm:constrLst>
      <dgm:constr type="diam" refType="w"/>
      <dgm:constr type="w" for="ch" ptType="node" refType="w"/>
      <dgm:constr type="primFontSz" for="ch" ptType="node" op="equ" val="65"/>
      <dgm:constr type="w" for="ch" forName="sibTrans" refType="w" refFor="ch" refPtType="node" op="equ" fact="0.35"/>
      <dgm:constr type="connDist" for="ch" forName="sibTrans" op="equ"/>
      <dgm:constr type="primFontSz" for="des" forName="connectorText" op="equ" val="55"/>
      <dgm:constr type="primFontSz" for="des" forName="connectorText" refType="primFontSz" refFor="ch" refPtType="node" op="lte" fact="0.8"/>
      <dgm:constr type="sibSp" refType="w" refFor="ch" refPtType="node" op="equ" fact="0.65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4">
        <dgm:if name="Name5" axis="par ch" ptType="doc node" func="cnt" op="gt" val="1">
          <dgm:forEach name="sibTransForEach" axis="followSib" ptType="sibTrans" hideLastTrans="0" cnt="1">
            <dgm:layoutNode name="sibTrans">
              <dgm:choose name="Name6">
                <dgm:if name="Name7" axis="par ch" ptType="doc node" func="posEven" op="equ" val="1">
                  <dgm:alg type="conn">
                    <dgm:param type="begPts" val="radial"/>
                    <dgm:param type="endPts" val="radial"/>
                    <dgm:param type="begSty" val="arr"/>
                    <dgm:param type="endSty" val="arr"/>
                  </dgm:alg>
                </dgm:if>
                <dgm:else name="Name8">
                  <dgm:alg type="conn">
                    <dgm:param type="begPts" val="auto"/>
                    <dgm:param type="endPts" val="auto"/>
                    <dgm:param type="begSty" val="arr"/>
                    <dgm:param type="endSty" val="arr"/>
                  </dgm:alg>
                </dgm:else>
              </dgm:choose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5"/>
                <dgm:constr type="connDist"/>
                <dgm:constr type="begPad" refType="connDist" fact="0.1"/>
                <dgm:constr type="endPad" refType="connDist" fact="0.1"/>
              </dgm:constrLst>
              <dgm:ruleLst/>
              <dgm:layoutNode name="connectorText">
                <dgm:alg type="tx">
                  <dgm:param type="autoTxRot" val="grav"/>
                </dgm:alg>
                <dgm:shape xmlns:r="http://schemas.openxmlformats.org/officeDocument/2006/relationships" type="conn" r:blip="" hideGeom="1">
                  <dgm:adjLst/>
                </dgm:shape>
                <dgm:presOf axis="self"/>
                <dgm:constrLst>
                  <dgm:constr type="lMarg"/>
                  <dgm:constr type="rMarg"/>
                  <dgm:constr type="tMarg"/>
                  <dgm:constr type="bMarg"/>
                </dgm:constrLst>
                <dgm:ruleLst>
                  <dgm:rule type="primFontSz" val="5" fact="NaN" max="NaN"/>
                </dgm:ruleLst>
              </dgm:layoutNode>
            </dgm:layoutNode>
          </dgm:forEach>
        </dgm:if>
        <dgm:else name="Name9"/>
      </dgm:choos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StepDownProcess">
  <dgm:title val=""/>
  <dgm:desc val=""/>
  <dgm:catLst>
    <dgm:cat type="process" pri="16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60" srcId="0" destId="10" srcOrd="0" destOrd="0"/>
        <dgm:cxn modelId="7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60" srcId="0" destId="10" srcOrd="0" destOrd="0"/>
        <dgm:cxn modelId="70" srcId="0" destId="20" srcOrd="1" destOrd="0"/>
        <dgm:cxn modelId="80" srcId="0" destId="30" srcOrd="2" destOrd="0"/>
        <dgm:cxn modelId="90" srcId="0" destId="40" srcOrd="3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grDir" val="tL"/>
          <dgm:param type="flowDir" val="row"/>
          <dgm:param type="off" val="off"/>
          <dgm:param type="bkpt" val="fixed"/>
          <dgm:param type="bkPtFixedVal" val="1"/>
        </dgm:alg>
      </dgm:if>
      <dgm:else name="Name2">
        <dgm:alg type="snake">
          <dgm:param type="grDir" val="tR"/>
          <dgm:param type="flowDir" val="row"/>
          <dgm:param type="off" val="off"/>
          <dgm:param type="bkpt" val="fixed"/>
          <dgm:param type="bkPtFixedVal" val="1"/>
        </dgm:alg>
      </dgm:else>
    </dgm:choose>
    <dgm:shape xmlns:r="http://schemas.openxmlformats.org/officeDocument/2006/relationships" r:blip="">
      <dgm:adjLst/>
    </dgm:shape>
    <dgm:choose name="Name3">
      <dgm:if name="Name4" func="var" arg="dir" op="equ" val="norm">
        <dgm:constrLst>
          <dgm:constr type="alignOff" forName="rootnode" val="0.48"/>
          <dgm:constr type="primFontSz" for="des" forName="ParentText" val="65"/>
          <dgm:constr type="primFontSz" for="des" forName="ChildText" refType="primFontSz" refFor="des" refForName="ParentText" op="lte"/>
          <dgm:constr type="w" for="ch" forName="composite" refType="w"/>
          <dgm:constr type="h" for="ch" forName="composite" refType="h"/>
          <dgm:constr type="sp" refType="h" refFor="ch" refForName="composite" op="equ" fact="-0.38"/>
        </dgm:constrLst>
      </dgm:if>
      <dgm:else name="Name5">
        <dgm:constrLst>
          <dgm:constr type="alignOff" forName="rootnode" val="0.48"/>
          <dgm:constr type="primFontSz" for="des" forName="ParentText" val="65"/>
          <dgm:constr type="primFontSz" for="des" forName="ChildText" refType="primFontSz" refFor="des" refForName="ParentText" op="lte"/>
          <dgm:constr type="w" for="ch" forName="composite" refType="w"/>
          <dgm:constr type="h" for="ch" forName="composite" refType="h"/>
          <dgm:constr type="sp" refType="h" refFor="ch" refForName="composite" op="equ" fact="-0.38"/>
        </dgm:constrLst>
      </dgm:else>
    </dgm:choose>
    <dgm:forEach name="nodesForEach" axis="ch" ptType="node">
      <dgm:layoutNode name="composite">
        <dgm:alg type="composite">
          <dgm:param type="ar" val="1.2439"/>
        </dgm:alg>
        <dgm:shape xmlns:r="http://schemas.openxmlformats.org/officeDocument/2006/relationships" r:blip="">
          <dgm:adjLst/>
        </dgm:shape>
        <dgm:choose name="Name6">
          <dgm:if name="Name7" func="var" arg="dir" op="equ" val="norm">
            <dgm:constrLst>
              <dgm:constr type="l" for="ch" forName="bentUpArrow1" refType="w" fact="0.07"/>
              <dgm:constr type="t" for="ch" forName="bentUpArrow1" refType="h" fact="0.524"/>
              <dgm:constr type="w" for="ch" forName="bentUpArrow1" refType="w" fact="0.3844"/>
              <dgm:constr type="h" for="ch" forName="bentUpArrow1" refType="h" fact="0.42"/>
              <dgm:constr type="l" for="ch" forName="ParentText" refType="w" fact="0"/>
              <dgm:constr type="t" for="ch" forName="ParentText" refType="h" fact="0"/>
              <dgm:constr type="w" for="ch" forName="ParentText" refType="w" fact="0.5684"/>
              <dgm:constr type="h" for="ch" forName="ParentText" refType="h" fact="0.4949"/>
              <dgm:constr type="l" for="ch" forName="ChildText" refType="w" refFor="ch" refForName="ParentText"/>
              <dgm:constr type="t" for="ch" forName="ChildText" refType="h" fact="0.05"/>
              <dgm:constr type="w" for="ch" forName="ChildText" refType="w" fact="0.4134"/>
              <dgm:constr type="h" for="ch" forName="ChildText" refType="h" fact="0.4"/>
              <dgm:constr type="l" for="ch" forName="FinalChildText" refType="w" refFor="ch" refForName="ParentText"/>
              <dgm:constr type="t" for="ch" forName="FinalChildText" refType="h" fact="0.05"/>
              <dgm:constr type="w" for="ch" forName="FinalChildText" refType="w" fact="0.4134"/>
              <dgm:constr type="h" for="ch" forName="FinalChildText" refType="h" fact="0.4"/>
            </dgm:constrLst>
          </dgm:if>
          <dgm:else name="Name8">
            <dgm:constrLst>
              <dgm:constr type="r" for="ch" forName="bentUpArrow1" refType="w" fact="0.97"/>
              <dgm:constr type="t" for="ch" forName="bentUpArrow1" refType="h" fact="0.524"/>
              <dgm:constr type="w" for="ch" forName="bentUpArrow1" refType="w" fact="0.3844"/>
              <dgm:constr type="h" for="ch" forName="bentUpArrow1" refType="h" fact="0.42"/>
              <dgm:constr type="l" for="ch" forName="ParentText" refType="w" fact="0.4316"/>
              <dgm:constr type="t" for="ch" forName="ParentText" refType="h" fact="0"/>
              <dgm:constr type="w" for="ch" forName="ParentText" refType="w" fact="0.5684"/>
              <dgm:constr type="h" for="ch" forName="ParentText" refType="h" fact="0.4949"/>
              <dgm:constr type="l" for="ch" forName="ChildText" refType="w" fact="0"/>
              <dgm:constr type="t" for="ch" forName="ChildText" refType="h" fact="0.05"/>
              <dgm:constr type="w" for="ch" forName="ChildText" refType="w" fact="0.4134"/>
              <dgm:constr type="h" for="ch" forName="ChildText" refType="h" fact="0.4"/>
              <dgm:constr type="l" for="ch" forName="FinalChildText" refType="w" fact="0"/>
              <dgm:constr type="t" for="ch" forName="FinalChildText" refType="h" fact="0.05"/>
              <dgm:constr type="w" for="ch" forName="FinalChildText" refType="w" fact="0.4134"/>
              <dgm:constr type="h" for="ch" forName="FinalChildText" refType="h" fact="0.4"/>
            </dgm:constrLst>
          </dgm:else>
        </dgm:choose>
        <dgm:choose name="Name9">
          <dgm:if name="Name10" axis="followSib" ptType="node" func="cnt" op="gte" val="1">
            <dgm:layoutNode name="bentUpArrow1" styleLbl="alignImgPlace1">
              <dgm:alg type="sp"/>
              <dgm:choose name="Name11">
                <dgm:if name="Name12" func="var" arg="dir" op="equ" val="norm">
                  <dgm:shape xmlns:r="http://schemas.openxmlformats.org/officeDocument/2006/relationships" rot="90" type="bentUpArrow" r:blip="">
                    <dgm:adjLst>
                      <dgm:adj idx="1" val="0.3284"/>
                      <dgm:adj idx="2" val="0.25"/>
                      <dgm:adj idx="3" val="0.3578"/>
                    </dgm:adjLst>
                  </dgm:shape>
                </dgm:if>
                <dgm:else name="Name13">
                  <dgm:shape xmlns:r="http://schemas.openxmlformats.org/officeDocument/2006/relationships" rot="180" type="bentArrow" r:blip="">
                    <dgm:adjLst>
                      <dgm:adj idx="1" val="0.3284"/>
                      <dgm:adj idx="2" val="0.25"/>
                      <dgm:adj idx="3" val="0.3578"/>
                      <dgm:adj idx="4" val="0"/>
                    </dgm:adjLst>
                  </dgm:shape>
                </dgm:else>
              </dgm:choose>
              <dgm:presOf/>
            </dgm:layoutNode>
          </dgm:if>
          <dgm:else name="Name14"/>
        </dgm:choose>
        <dgm:layoutNode name="ParentText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type="roundRect" r:blip="">
            <dgm:adjLst>
              <dgm:adj idx="1" val="0.1667"/>
            </dgm:adjLst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choose name="Name15">
          <dgm:if name="Name16" axis="followSib" ptType="node" func="cnt" op="equ" val="0">
            <dgm:choose name="Name17">
              <dgm:if name="Name18" axis="ch" ptType="node" func="cnt" op="gte" val="1">
                <dgm:layoutNode name="FinalChildText" styleLbl="revTx">
                  <dgm:varLst>
                    <dgm:chMax val="0"/>
                    <dgm:chPref val="0"/>
                    <dgm:bulletEnabled val="1"/>
                  </dgm:varLst>
                  <dgm:alg type="tx">
                    <dgm:param type="stBulletLvl" val="1"/>
                    <dgm:param type="txAnchorVertCh" val="mid"/>
                    <dgm:param type="parTxLTRAlign" val="l"/>
                  </dgm:alg>
                  <dgm:shape xmlns:r="http://schemas.openxmlformats.org/officeDocument/2006/relationships" type="rect" r:blip="">
                    <dgm:adjLst/>
                  </dgm:shape>
                  <dgm:presOf axis="des" ptType="node"/>
                  <dgm:constrLst>
                    <dgm:constr type="lMarg" refType="primFontSz" fact="0.3"/>
                    <dgm:constr type="rMarg" refType="primFontSz" fact="0.3"/>
                    <dgm:constr type="tMarg" refType="primFontSz" fact="0.3"/>
                    <dgm:constr type="bMarg" refType="primFontSz" fact="0.3"/>
                  </dgm:constrLst>
                  <dgm:ruleLst>
                    <dgm:rule type="primFontSz" val="5" fact="NaN" max="NaN"/>
                  </dgm:ruleLst>
                </dgm:layoutNode>
              </dgm:if>
              <dgm:else name="Name19"/>
            </dgm:choose>
          </dgm:if>
          <dgm:else name="Name20">
            <dgm:layoutNode name="ChildText" styleLbl="revTx">
              <dgm:varLst>
                <dgm:chMax val="0"/>
                <dgm:chPref val="0"/>
                <dgm:bulletEnabled val="1"/>
              </dgm:varLst>
              <dgm:alg type="tx">
                <dgm:param type="stBulletLvl" val="1"/>
                <dgm:param type="txAnchorVertCh" val="mid"/>
                <dgm:param type="parTxLTRAlign" val="l"/>
              </dgm:alg>
              <dgm:shape xmlns:r="http://schemas.openxmlformats.org/officeDocument/2006/relationships" type="rect" r:blip="">
                <dgm:adjLst/>
              </dgm:shape>
              <dgm:presOf axis="des" ptType="node"/>
              <dgm:constrLst>
                <dgm:constr type="lMarg" refType="primFontSz" fact="0.3"/>
                <dgm:constr type="rMarg" refType="primFontSz" fact="0.3"/>
                <dgm:constr type="tMarg" refType="primFontSz" fact="0.3"/>
                <dgm:constr type="bMarg" refType="primFontSz" fact="0.3"/>
              </dgm:constrLst>
              <dgm:ruleLst>
                <dgm:rule type="primFontSz" val="5" fact="NaN" max="NaN"/>
              </dgm:ruleLst>
            </dgm:layoutNode>
          </dgm:else>
        </dgm:choos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Nas14</b:Tag>
    <b:SourceType>Book</b:SourceType>
    <b:Guid>{26DD1D75-8982-4B89-B2C5-58A370A3DF87}</b:Guid>
    <b:Author>
      <b:Author>
        <b:NameList>
          <b:Person>
            <b:Last>Taleb</b:Last>
            <b:First>Nassim</b:First>
          </b:Person>
        </b:NameList>
      </b:Author>
    </b:Author>
    <b:Title>The black swan: the impact of the highly improbable</b:Title>
    <b:Year>2014</b:Year>
    <b:City>Warszawa</b:City>
    <b:Publisher>Kurhaus Publishing Kurhaus Media</b:Publisher>
    <b:Pages>271</b:Pages>
    <b:RefOrder>1</b:RefOrder>
  </b:Source>
  <b:Source>
    <b:Tag>Wik20</b:Tag>
    <b:SourceType>InternetSite</b:SourceType>
    <b:Guid>{BEF0F4FB-3F13-4E03-8061-99E48DE45873}</b:Guid>
    <b:Title>Wikipedia</b:Title>
    <b:Year>2020</b:Year>
    <b:InternetSiteTitle>Równanie Schrodingera</b:InternetSiteTitle>
    <b:Month>10</b:Month>
    <b:Day>22</b:Day>
    <b:URL>https://pl.wikipedia.org/wiki/R%C3%B3wnanie_Schr%C3%B6dingera</b:URL>
    <b:RefOrder>2</b:RefOrder>
  </b:Source>
  <b:Source>
    <b:Tag>mBa20</b:Tag>
    <b:SourceType>InternetSite</b:SourceType>
    <b:Guid>{AD71DD5A-087E-4908-9B56-9383D7F8E299}</b:Guid>
    <b:Title>mBank S.A.</b:Title>
    <b:Year>2020</b:Year>
    <b:Month>10</b:Month>
    <b:Day>22</b:Day>
    <b:URL>http://www.mbank.pl</b:URL>
    <b:RefOrder>3</b:RefOrder>
  </b:Source>
</b:Sources>
</file>

<file path=customXml/itemProps1.xml><?xml version="1.0" encoding="utf-8"?>
<ds:datastoreItem xmlns:ds="http://schemas.openxmlformats.org/officeDocument/2006/customXml" ds:itemID="{B33EB63C-A8CD-4ABB-9365-567728D7E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42</Pages>
  <Words>7163</Words>
  <Characters>42984</Characters>
  <Application>Microsoft Office Word</Application>
  <DocSecurity>0</DocSecurity>
  <Lines>358</Lines>
  <Paragraphs>100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Bujak</dc:creator>
  <cp:keywords>Praca Inżynierska Konrad Bujak</cp:keywords>
  <dc:description/>
  <cp:lastModifiedBy>Konrad Bujak</cp:lastModifiedBy>
  <cp:revision>4</cp:revision>
  <dcterms:created xsi:type="dcterms:W3CDTF">2021-01-28T21:26:00Z</dcterms:created>
  <dcterms:modified xsi:type="dcterms:W3CDTF">2021-01-28T21:29:00Z</dcterms:modified>
</cp:coreProperties>
</file>